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758C" w14:textId="580E9FA9" w:rsidR="00272446" w:rsidRPr="00F35A48" w:rsidRDefault="00AD2342" w:rsidP="00F35A48">
      <w:pPr>
        <w:pBdr>
          <w:top w:val="single" w:sz="4" w:space="24" w:color="auto"/>
        </w:pBdr>
        <w:shd w:val="clear" w:color="auto" w:fill="FFFFFF" w:themeFill="background1"/>
        <w:jc w:val="center"/>
        <w:rPr>
          <w:rFonts w:ascii="Trebuchet MS" w:eastAsia="Times New Roman" w:hAnsi="Trebuchet MS" w:cs="Arial"/>
          <w:b/>
          <w:color w:val="C00000"/>
          <w:u w:val="single"/>
          <w:lang w:eastAsia="es-ES"/>
        </w:rPr>
      </w:pPr>
      <w:r w:rsidRPr="009E5CF0">
        <w:rPr>
          <w:rFonts w:ascii="Trebuchet MS" w:eastAsia="Times New Roman" w:hAnsi="Trebuchet MS" w:cs="Arial"/>
          <w:b/>
          <w:color w:val="C00000"/>
          <w:u w:val="single"/>
          <w:lang w:eastAsia="es-ES"/>
        </w:rPr>
        <w:t>Nota de premsa</w:t>
      </w:r>
    </w:p>
    <w:p w14:paraId="6310CCE3" w14:textId="37CA03C6" w:rsidR="00970510" w:rsidRPr="00585FDB" w:rsidRDefault="00970510" w:rsidP="00970510">
      <w:pPr>
        <w:shd w:val="clear" w:color="auto" w:fill="C00000"/>
        <w:spacing w:after="120" w:line="360" w:lineRule="auto"/>
        <w:jc w:val="center"/>
        <w:rPr>
          <w:rFonts w:ascii="Open Sans" w:hAnsi="Open Sans" w:cs="Open Sans"/>
          <w:b/>
          <w:bCs/>
          <w:color w:val="FFFFFF" w:themeColor="background1"/>
          <w:sz w:val="28"/>
          <w:szCs w:val="28"/>
          <w:shd w:val="clear" w:color="auto" w:fill="C00000"/>
        </w:rPr>
      </w:pPr>
      <w:r w:rsidRPr="00585FDB">
        <w:rPr>
          <w:b/>
          <w:bCs/>
          <w:kern w:val="2"/>
          <w:sz w:val="36"/>
          <w:szCs w:val="36"/>
          <w14:ligatures w14:val="standardContextual"/>
        </w:rPr>
        <w:t>Càritas Mallorc</w:t>
      </w:r>
      <w:r w:rsidR="00CE4C86">
        <w:rPr>
          <w:b/>
          <w:bCs/>
          <w:kern w:val="2"/>
          <w:sz w:val="36"/>
          <w:szCs w:val="36"/>
          <w14:ligatures w14:val="standardContextual"/>
        </w:rPr>
        <w:t>a i</w:t>
      </w:r>
      <w:r w:rsidR="004B5BC4" w:rsidRPr="00585FDB">
        <w:rPr>
          <w:b/>
          <w:bCs/>
          <w:kern w:val="2"/>
          <w:sz w:val="36"/>
          <w:szCs w:val="36"/>
          <w14:ligatures w14:val="standardContextual"/>
        </w:rPr>
        <w:t xml:space="preserve"> Fundació Endesa formen en electricitat i energies renovables a 14 persones en situació de vulnerabilitat</w:t>
      </w:r>
      <w:r w:rsidRPr="00585FDB">
        <w:rPr>
          <w:b/>
          <w:bCs/>
          <w:kern w:val="2"/>
          <w:sz w:val="36"/>
          <w:szCs w:val="36"/>
          <w14:ligatures w14:val="standardContextual"/>
        </w:rPr>
        <w:t xml:space="preserve"> </w:t>
      </w:r>
    </w:p>
    <w:p w14:paraId="169114FB" w14:textId="77777777" w:rsidR="00970510" w:rsidRPr="00585FDB" w:rsidRDefault="00970510" w:rsidP="00970510">
      <w:pPr>
        <w:shd w:val="clear" w:color="auto" w:fill="FFFFFF"/>
        <w:spacing w:after="300" w:line="300" w:lineRule="atLeast"/>
        <w:ind w:left="720"/>
        <w:contextualSpacing/>
        <w:jc w:val="both"/>
        <w:rPr>
          <w:rFonts w:eastAsia="Times New Roman" w:cstheme="minorHAnsi"/>
          <w:b/>
          <w:bCs/>
          <w:color w:val="404040"/>
          <w:sz w:val="24"/>
          <w:szCs w:val="24"/>
          <w:lang w:eastAsia="es-ES"/>
        </w:rPr>
      </w:pPr>
    </w:p>
    <w:p w14:paraId="74EA016E" w14:textId="3D3D1914" w:rsidR="00633981" w:rsidRPr="00CE4C86" w:rsidRDefault="00633981" w:rsidP="00633981">
      <w:pPr>
        <w:numPr>
          <w:ilvl w:val="0"/>
          <w:numId w:val="19"/>
        </w:numPr>
        <w:shd w:val="clear" w:color="auto" w:fill="FFFFFF"/>
        <w:spacing w:after="300" w:line="300" w:lineRule="atLeast"/>
        <w:contextualSpacing/>
        <w:jc w:val="both"/>
        <w:rPr>
          <w:rFonts w:ascii="Aptos" w:eastAsia="Aptos" w:hAnsi="Aptos" w:cs="Times New Roman"/>
          <w:kern w:val="2"/>
          <w:sz w:val="24"/>
          <w:szCs w:val="24"/>
          <w14:ligatures w14:val="standardContextual"/>
        </w:rPr>
      </w:pPr>
      <w:r w:rsidRPr="00CE4C86">
        <w:rPr>
          <w:rFonts w:ascii="Aptos" w:eastAsia="Aptos" w:hAnsi="Aptos" w:cs="Times New Roman"/>
          <w:kern w:val="2"/>
          <w:sz w:val="24"/>
          <w:szCs w:val="24"/>
          <w14:ligatures w14:val="standardContextual"/>
        </w:rPr>
        <w:t>La formació ha contemplat un total de 352 hores, amb la inclusió de pràctiques no laborals de 80 hores en empreses del sector.</w:t>
      </w:r>
    </w:p>
    <w:p w14:paraId="5045D4AB" w14:textId="1F9F4C41" w:rsidR="00633981" w:rsidRPr="00CE4C86" w:rsidRDefault="00633981" w:rsidP="00633981">
      <w:pPr>
        <w:numPr>
          <w:ilvl w:val="0"/>
          <w:numId w:val="19"/>
        </w:numPr>
        <w:shd w:val="clear" w:color="auto" w:fill="FFFFFF"/>
        <w:spacing w:after="300" w:line="300" w:lineRule="atLeast"/>
        <w:contextualSpacing/>
        <w:jc w:val="both"/>
        <w:rPr>
          <w:rFonts w:ascii="Aptos" w:eastAsia="Aptos" w:hAnsi="Aptos" w:cs="Times New Roman"/>
          <w:kern w:val="2"/>
          <w:sz w:val="24"/>
          <w:szCs w:val="24"/>
          <w14:ligatures w14:val="standardContextual"/>
        </w:rPr>
      </w:pPr>
      <w:r w:rsidRPr="00CE4C86">
        <w:rPr>
          <w:rFonts w:ascii="Aptos" w:eastAsia="Aptos" w:hAnsi="Aptos" w:cs="Times New Roman"/>
          <w:kern w:val="2"/>
          <w:sz w:val="24"/>
          <w:szCs w:val="24"/>
          <w14:ligatures w14:val="standardContextual"/>
        </w:rPr>
        <w:t xml:space="preserve"> La formació ha comptat amb la col·laboració de ASINEM i el suport del programa europeu d'Inclusió i Economia Social (POISES).</w:t>
      </w:r>
    </w:p>
    <w:p w14:paraId="3CD890D6" w14:textId="6BF7E855" w:rsidR="00633981" w:rsidRPr="00CE4C86" w:rsidRDefault="00633981" w:rsidP="00633981">
      <w:pPr>
        <w:numPr>
          <w:ilvl w:val="0"/>
          <w:numId w:val="19"/>
        </w:numPr>
        <w:shd w:val="clear" w:color="auto" w:fill="FFFFFF"/>
        <w:spacing w:after="300" w:line="300" w:lineRule="atLeast"/>
        <w:contextualSpacing/>
        <w:jc w:val="both"/>
        <w:rPr>
          <w:rFonts w:ascii="Aptos" w:eastAsia="Aptos" w:hAnsi="Aptos" w:cs="Times New Roman"/>
          <w:kern w:val="2"/>
          <w:sz w:val="24"/>
          <w:szCs w:val="24"/>
          <w14:ligatures w14:val="standardContextual"/>
        </w:rPr>
      </w:pPr>
      <w:r w:rsidRPr="00CE4C86">
        <w:rPr>
          <w:rFonts w:ascii="Aptos" w:eastAsia="Aptos" w:hAnsi="Aptos" w:cs="Times New Roman"/>
          <w:kern w:val="2"/>
          <w:sz w:val="24"/>
          <w:szCs w:val="24"/>
          <w14:ligatures w14:val="standardContextual"/>
        </w:rPr>
        <w:t>Fundació Endesa i Càritas aposten des de 2012 per una formació adaptada a la demanda empresarial, amb un enfocament social i d'ocupabilitat per a persones en situació de vulnerabilita</w:t>
      </w:r>
      <w:r w:rsidR="00D436F0" w:rsidRPr="00CE4C86">
        <w:rPr>
          <w:rFonts w:ascii="Aptos" w:eastAsia="Aptos" w:hAnsi="Aptos" w:cs="Times New Roman"/>
          <w:kern w:val="2"/>
          <w:sz w:val="24"/>
          <w:szCs w:val="24"/>
          <w14:ligatures w14:val="standardContextual"/>
        </w:rPr>
        <w:t>t</w:t>
      </w:r>
      <w:r w:rsidRPr="00CE4C86">
        <w:rPr>
          <w:rFonts w:ascii="Aptos" w:eastAsia="Aptos" w:hAnsi="Aptos" w:cs="Times New Roman"/>
          <w:kern w:val="2"/>
          <w:sz w:val="24"/>
          <w:szCs w:val="24"/>
          <w14:ligatures w14:val="standardContextual"/>
        </w:rPr>
        <w:t>.</w:t>
      </w:r>
    </w:p>
    <w:p w14:paraId="60BD4A1A" w14:textId="77777777" w:rsidR="00633981" w:rsidRPr="00585FDB" w:rsidRDefault="00633981" w:rsidP="00633981">
      <w:pPr>
        <w:shd w:val="clear" w:color="auto" w:fill="FFFFFF"/>
        <w:spacing w:after="300" w:line="300" w:lineRule="atLeast"/>
        <w:ind w:left="720"/>
        <w:contextualSpacing/>
        <w:jc w:val="both"/>
        <w:rPr>
          <w:rFonts w:ascii="Aptos" w:eastAsia="Aptos" w:hAnsi="Aptos" w:cs="Times New Roman"/>
          <w:b/>
          <w:bCs/>
          <w:kern w:val="2"/>
          <w:sz w:val="24"/>
          <w:szCs w:val="24"/>
          <w14:ligatures w14:val="standardContextual"/>
        </w:rPr>
      </w:pPr>
    </w:p>
    <w:p w14:paraId="59D189BD" w14:textId="048CE65B" w:rsidR="00970510" w:rsidRPr="00585FDB" w:rsidRDefault="00970510" w:rsidP="00633981">
      <w:pPr>
        <w:shd w:val="clear" w:color="auto" w:fill="FFFFFF"/>
        <w:spacing w:after="300" w:line="300" w:lineRule="atLeast"/>
        <w:contextualSpacing/>
        <w:jc w:val="both"/>
        <w:rPr>
          <w:rFonts w:ascii="Aptos" w:eastAsia="Aptos" w:hAnsi="Aptos" w:cs="Times New Roman"/>
          <w:b/>
          <w:bCs/>
          <w:kern w:val="2"/>
          <w:sz w:val="24"/>
          <w:szCs w:val="24"/>
          <w14:ligatures w14:val="standardContextual"/>
        </w:rPr>
      </w:pPr>
      <w:r w:rsidRPr="00585FDB">
        <w:rPr>
          <w:rFonts w:ascii="Aptos" w:eastAsia="Aptos" w:hAnsi="Aptos" w:cs="Times New Roman"/>
          <w:kern w:val="2"/>
          <w:sz w:val="24"/>
          <w:szCs w:val="24"/>
          <w14:ligatures w14:val="standardContextual"/>
        </w:rPr>
        <w:t xml:space="preserve">Palma,  </w:t>
      </w:r>
      <w:r w:rsidR="00633981" w:rsidRPr="00585FDB">
        <w:rPr>
          <w:rFonts w:ascii="Aptos" w:eastAsia="Aptos" w:hAnsi="Aptos" w:cs="Times New Roman"/>
          <w:kern w:val="2"/>
          <w:sz w:val="24"/>
          <w:szCs w:val="24"/>
          <w14:ligatures w14:val="standardContextual"/>
        </w:rPr>
        <w:t xml:space="preserve">16 </w:t>
      </w:r>
      <w:r w:rsidRPr="00585FDB">
        <w:rPr>
          <w:rFonts w:ascii="Aptos" w:eastAsia="Aptos" w:hAnsi="Aptos" w:cs="Times New Roman"/>
          <w:kern w:val="2"/>
          <w:sz w:val="24"/>
          <w:szCs w:val="24"/>
          <w14:ligatures w14:val="standardContextual"/>
        </w:rPr>
        <w:t>de  julio</w:t>
      </w:r>
      <w:r w:rsidR="00633981" w:rsidRPr="00585FDB">
        <w:rPr>
          <w:rFonts w:ascii="Aptos" w:eastAsia="Aptos" w:hAnsi="Aptos" w:cs="Times New Roman"/>
          <w:kern w:val="2"/>
          <w:sz w:val="24"/>
          <w:szCs w:val="24"/>
          <w14:ligatures w14:val="standardContextual"/>
        </w:rPr>
        <w:t>l</w:t>
      </w:r>
      <w:r w:rsidRPr="00585FDB">
        <w:rPr>
          <w:rFonts w:ascii="Aptos" w:eastAsia="Aptos" w:hAnsi="Aptos" w:cs="Times New Roman"/>
          <w:kern w:val="2"/>
          <w:sz w:val="24"/>
          <w:szCs w:val="24"/>
          <w14:ligatures w14:val="standardContextual"/>
        </w:rPr>
        <w:t xml:space="preserve"> de 2026</w:t>
      </w:r>
    </w:p>
    <w:p w14:paraId="0CB1C6CB" w14:textId="77777777" w:rsidR="00633981" w:rsidRPr="00585FDB" w:rsidRDefault="00633981" w:rsidP="00633981">
      <w:pPr>
        <w:shd w:val="clear" w:color="auto" w:fill="FFFFFF"/>
        <w:spacing w:after="300" w:line="300" w:lineRule="atLeast"/>
        <w:contextualSpacing/>
        <w:jc w:val="both"/>
        <w:rPr>
          <w:rFonts w:ascii="Aptos" w:eastAsia="Aptos" w:hAnsi="Aptos" w:cs="Times New Roman"/>
          <w:b/>
          <w:bCs/>
          <w:kern w:val="2"/>
          <w:sz w:val="24"/>
          <w:szCs w:val="24"/>
          <w14:ligatures w14:val="standardContextual"/>
        </w:rPr>
      </w:pPr>
    </w:p>
    <w:p w14:paraId="62E92CBC" w14:textId="77777777" w:rsidR="00927F4C" w:rsidRPr="007574B9" w:rsidRDefault="00662C15" w:rsidP="00AB10D8">
      <w:pPr>
        <w:spacing w:after="0" w:line="276" w:lineRule="auto"/>
        <w:jc w:val="both"/>
        <w:rPr>
          <w:rFonts w:ascii="Aptos" w:hAnsi="Aptos"/>
          <w:sz w:val="24"/>
          <w:szCs w:val="24"/>
        </w:rPr>
      </w:pPr>
      <w:r w:rsidRPr="007574B9">
        <w:rPr>
          <w:rFonts w:ascii="Aptos" w:hAnsi="Aptos"/>
          <w:b/>
          <w:bCs/>
          <w:sz w:val="24"/>
          <w:szCs w:val="24"/>
        </w:rPr>
        <w:t>Fundació Endesa i Càritas Diocesana de Mallorca</w:t>
      </w:r>
      <w:r w:rsidRPr="007574B9">
        <w:rPr>
          <w:rFonts w:ascii="Aptos" w:hAnsi="Aptos"/>
          <w:sz w:val="24"/>
          <w:szCs w:val="24"/>
        </w:rPr>
        <w:t xml:space="preserve"> han clausurat una nova edició del </w:t>
      </w:r>
      <w:r w:rsidRPr="007574B9">
        <w:rPr>
          <w:rFonts w:ascii="Aptos" w:hAnsi="Aptos"/>
          <w:b/>
          <w:bCs/>
          <w:sz w:val="24"/>
          <w:szCs w:val="24"/>
        </w:rPr>
        <w:t>curs d'Electricitat i Energies Renovables</w:t>
      </w:r>
      <w:r w:rsidRPr="007574B9">
        <w:rPr>
          <w:rFonts w:ascii="Aptos" w:hAnsi="Aptos"/>
          <w:sz w:val="24"/>
          <w:szCs w:val="24"/>
        </w:rPr>
        <w:t>, una iniciativa formativa dirigida a millorar l'ocupabilitat de persones en situació de vulnerabilitat i amb especials dificultats d'accés al mercat laboral.</w:t>
      </w:r>
    </w:p>
    <w:p w14:paraId="3338E135" w14:textId="77777777" w:rsidR="00927F4C" w:rsidRPr="007574B9" w:rsidRDefault="00927F4C" w:rsidP="00AB10D8">
      <w:pPr>
        <w:spacing w:after="0" w:line="276" w:lineRule="auto"/>
        <w:jc w:val="both"/>
        <w:rPr>
          <w:rFonts w:ascii="Aptos" w:hAnsi="Aptos"/>
          <w:sz w:val="24"/>
          <w:szCs w:val="24"/>
        </w:rPr>
      </w:pPr>
    </w:p>
    <w:p w14:paraId="3DC66C32" w14:textId="26660775" w:rsidR="00662C15" w:rsidRPr="007574B9" w:rsidRDefault="00662C15" w:rsidP="00AB10D8">
      <w:pPr>
        <w:spacing w:after="0" w:line="276" w:lineRule="auto"/>
        <w:jc w:val="both"/>
        <w:rPr>
          <w:rFonts w:ascii="Aptos" w:hAnsi="Aptos"/>
          <w:sz w:val="24"/>
          <w:szCs w:val="24"/>
        </w:rPr>
      </w:pPr>
      <w:r w:rsidRPr="007574B9">
        <w:rPr>
          <w:rFonts w:ascii="Aptos" w:hAnsi="Aptos"/>
          <w:sz w:val="24"/>
          <w:szCs w:val="24"/>
        </w:rPr>
        <w:t xml:space="preserve">Un total de </w:t>
      </w:r>
      <w:r w:rsidRPr="007574B9">
        <w:rPr>
          <w:rFonts w:ascii="Aptos" w:hAnsi="Aptos"/>
          <w:b/>
          <w:bCs/>
          <w:sz w:val="24"/>
          <w:szCs w:val="24"/>
        </w:rPr>
        <w:t>14 persones</w:t>
      </w:r>
      <w:r w:rsidRPr="007574B9">
        <w:rPr>
          <w:rFonts w:ascii="Aptos" w:hAnsi="Aptos"/>
          <w:sz w:val="24"/>
          <w:szCs w:val="24"/>
        </w:rPr>
        <w:t>, tres d'elles dones, han participat en aquesta acció formativa de 352 hores, que s'ha desenvolupat des de febrer fins a juny amb la realització de 80 hores de pràctiques no laborals en empreses del sector. Una formació completa que busca la formació especialitzada en un sector on la demanda laboral és alta amb contractes de tot l'any. Si bé encara és aviat per a realitzar una valoració global de l'impacte de la formació i les pràctiques, ja es comencen a observar resultats positius. Recentment, les persones participants han finalitzat les seves pràctiques en les empreses col·laboradores i ja s'ha produït un primer cas d'inserció laboral: un dels joves que va completar la formació i les pràctiques ha estat contractat per la mateixa empresa en la qual va realitzar aquest període.</w:t>
      </w:r>
    </w:p>
    <w:p w14:paraId="4CC01E4F" w14:textId="77777777" w:rsidR="00927F4C" w:rsidRPr="007574B9" w:rsidRDefault="00927F4C" w:rsidP="00AB10D8">
      <w:pPr>
        <w:spacing w:after="0" w:line="276" w:lineRule="auto"/>
        <w:jc w:val="both"/>
        <w:rPr>
          <w:rFonts w:ascii="Aptos" w:hAnsi="Aptos"/>
          <w:sz w:val="24"/>
          <w:szCs w:val="24"/>
        </w:rPr>
      </w:pPr>
    </w:p>
    <w:p w14:paraId="0031985B" w14:textId="77777777" w:rsidR="00662C15" w:rsidRPr="007574B9" w:rsidRDefault="00662C15" w:rsidP="00AB10D8">
      <w:pPr>
        <w:spacing w:after="0" w:line="276" w:lineRule="auto"/>
        <w:jc w:val="both"/>
        <w:rPr>
          <w:rFonts w:ascii="Aptos" w:hAnsi="Aptos"/>
          <w:sz w:val="24"/>
          <w:szCs w:val="24"/>
        </w:rPr>
      </w:pPr>
      <w:r w:rsidRPr="007574B9">
        <w:rPr>
          <w:rFonts w:ascii="Aptos" w:hAnsi="Aptos"/>
          <w:sz w:val="24"/>
          <w:szCs w:val="24"/>
        </w:rPr>
        <w:t>És previsible que en les pròximes setmanes es produeixin noves incorporacions, ja que les empreses col·laboradores han mostrat un alt grau de satisfacció amb el nivell de preparació, la implicació i l'acompliment de les persones participants durant les pràctiques.</w:t>
      </w:r>
    </w:p>
    <w:p w14:paraId="19541E31" w14:textId="77777777" w:rsidR="00662C15" w:rsidRPr="007574B9" w:rsidRDefault="00662C15" w:rsidP="00AB10D8">
      <w:pPr>
        <w:spacing w:after="0" w:line="276" w:lineRule="auto"/>
        <w:jc w:val="both"/>
        <w:rPr>
          <w:rFonts w:ascii="Aptos" w:hAnsi="Aptos"/>
          <w:sz w:val="24"/>
          <w:szCs w:val="24"/>
        </w:rPr>
      </w:pPr>
    </w:p>
    <w:p w14:paraId="4B170F5A" w14:textId="77777777" w:rsidR="00662C15" w:rsidRPr="007574B9" w:rsidRDefault="00662C15" w:rsidP="00AB10D8">
      <w:pPr>
        <w:spacing w:after="0" w:line="276" w:lineRule="auto"/>
        <w:jc w:val="both"/>
        <w:rPr>
          <w:rFonts w:ascii="Aptos" w:hAnsi="Aptos"/>
          <w:sz w:val="24"/>
          <w:szCs w:val="24"/>
        </w:rPr>
      </w:pPr>
      <w:r w:rsidRPr="007574B9">
        <w:rPr>
          <w:rFonts w:ascii="Aptos" w:hAnsi="Aptos"/>
          <w:sz w:val="24"/>
          <w:szCs w:val="24"/>
        </w:rPr>
        <w:t>La formació, que ha comptat amb el cofinançament del programa europeu d'Inclusió i Economia Social, Poises, ha comptat també amb la col·laboració de l'Associació d'Instal·ladors de Balears (</w:t>
      </w:r>
      <w:proofErr w:type="spellStart"/>
      <w:r w:rsidRPr="007574B9">
        <w:rPr>
          <w:rFonts w:ascii="Aptos" w:hAnsi="Aptos"/>
          <w:sz w:val="24"/>
          <w:szCs w:val="24"/>
        </w:rPr>
        <w:t>Asinem</w:t>
      </w:r>
      <w:proofErr w:type="spellEnd"/>
      <w:r w:rsidRPr="007574B9">
        <w:rPr>
          <w:rFonts w:ascii="Aptos" w:hAnsi="Aptos"/>
          <w:sz w:val="24"/>
          <w:szCs w:val="24"/>
        </w:rPr>
        <w:t xml:space="preserve">) en les instal·lacions dels quals s'ha dut a terme part de la formació programada principalment la que està vinculada al muntatge i manteniment de de instal·lacions solars fotovoltaiques, </w:t>
      </w:r>
      <w:proofErr w:type="spellStart"/>
      <w:r w:rsidRPr="007574B9">
        <w:rPr>
          <w:rFonts w:ascii="Aptos" w:hAnsi="Aptos"/>
          <w:sz w:val="24"/>
          <w:szCs w:val="24"/>
        </w:rPr>
        <w:t>l'aerotèrmia</w:t>
      </w:r>
      <w:proofErr w:type="spellEnd"/>
      <w:r w:rsidRPr="007574B9">
        <w:rPr>
          <w:rFonts w:ascii="Aptos" w:hAnsi="Aptos"/>
          <w:sz w:val="24"/>
          <w:szCs w:val="24"/>
        </w:rPr>
        <w:t xml:space="preserve"> i la climatització eficient de la llar.</w:t>
      </w:r>
    </w:p>
    <w:p w14:paraId="2C3D4A1F" w14:textId="77777777" w:rsidR="00E12995" w:rsidRPr="007574B9" w:rsidRDefault="00E12995" w:rsidP="00AB10D8">
      <w:pPr>
        <w:spacing w:after="0" w:line="276" w:lineRule="auto"/>
        <w:jc w:val="both"/>
        <w:rPr>
          <w:rFonts w:ascii="Aptos" w:hAnsi="Aptos"/>
          <w:sz w:val="24"/>
          <w:szCs w:val="24"/>
        </w:rPr>
      </w:pPr>
    </w:p>
    <w:p w14:paraId="4EB4C291" w14:textId="77777777" w:rsidR="00662C15" w:rsidRPr="007574B9" w:rsidRDefault="00662C15" w:rsidP="00AB10D8">
      <w:pPr>
        <w:spacing w:after="0" w:line="276" w:lineRule="auto"/>
        <w:jc w:val="both"/>
        <w:rPr>
          <w:rFonts w:ascii="Aptos" w:hAnsi="Aptos"/>
          <w:sz w:val="24"/>
          <w:szCs w:val="24"/>
        </w:rPr>
      </w:pPr>
      <w:r w:rsidRPr="007574B9">
        <w:rPr>
          <w:rFonts w:ascii="Aptos" w:hAnsi="Aptos"/>
          <w:sz w:val="24"/>
          <w:szCs w:val="24"/>
        </w:rPr>
        <w:lastRenderedPageBreak/>
        <w:t>El curs desenvolupat s'ha dividit en diferents mòduls amb els següents continguts:</w:t>
      </w:r>
    </w:p>
    <w:p w14:paraId="03BD5204" w14:textId="77777777" w:rsidR="003D3B87" w:rsidRPr="007574B9" w:rsidRDefault="003D3B87" w:rsidP="00AB10D8">
      <w:pPr>
        <w:spacing w:after="0" w:line="276" w:lineRule="auto"/>
        <w:jc w:val="both"/>
        <w:rPr>
          <w:rFonts w:ascii="Aptos" w:hAnsi="Aptos"/>
          <w:sz w:val="24"/>
          <w:szCs w:val="24"/>
        </w:rPr>
      </w:pPr>
    </w:p>
    <w:p w14:paraId="78F3DD78" w14:textId="77777777" w:rsidR="00927F4C" w:rsidRPr="007574B9" w:rsidRDefault="00662C15" w:rsidP="00AB10D8">
      <w:pPr>
        <w:spacing w:after="0" w:line="276" w:lineRule="auto"/>
        <w:jc w:val="both"/>
        <w:rPr>
          <w:rFonts w:ascii="Aptos" w:hAnsi="Aptos"/>
          <w:sz w:val="24"/>
          <w:szCs w:val="24"/>
        </w:rPr>
      </w:pPr>
      <w:r w:rsidRPr="007574B9">
        <w:rPr>
          <w:rFonts w:ascii="Aptos" w:hAnsi="Aptos"/>
          <w:sz w:val="24"/>
          <w:szCs w:val="24"/>
        </w:rPr>
        <w:t xml:space="preserve">• </w:t>
      </w:r>
      <w:r w:rsidRPr="007574B9">
        <w:rPr>
          <w:rFonts w:ascii="Aptos" w:hAnsi="Aptos"/>
          <w:b/>
          <w:bCs/>
          <w:sz w:val="24"/>
          <w:szCs w:val="24"/>
        </w:rPr>
        <w:t>Mòduls transversals</w:t>
      </w:r>
      <w:r w:rsidRPr="007574B9">
        <w:rPr>
          <w:rFonts w:ascii="Aptos" w:hAnsi="Aptos"/>
          <w:sz w:val="24"/>
          <w:szCs w:val="24"/>
        </w:rPr>
        <w:t>: 60 hores on s'ha donat formació en competències bàsiques relacionades amb igualtat, medi ambient, prevenció de riscos laborals, i també en temes digitals. També com a continguts</w:t>
      </w:r>
    </w:p>
    <w:p w14:paraId="7075F8B4" w14:textId="77777777" w:rsidR="00927F4C" w:rsidRPr="007574B9" w:rsidRDefault="00927F4C" w:rsidP="00AB10D8">
      <w:pPr>
        <w:spacing w:after="0" w:line="276" w:lineRule="auto"/>
        <w:jc w:val="both"/>
        <w:rPr>
          <w:rFonts w:ascii="Aptos" w:hAnsi="Aptos"/>
          <w:sz w:val="24"/>
          <w:szCs w:val="24"/>
        </w:rPr>
      </w:pPr>
    </w:p>
    <w:p w14:paraId="07990A79" w14:textId="3E8431C4" w:rsidR="00662C15" w:rsidRPr="007574B9" w:rsidRDefault="00662C15" w:rsidP="00AB10D8">
      <w:pPr>
        <w:spacing w:after="0" w:line="276" w:lineRule="auto"/>
        <w:jc w:val="both"/>
        <w:rPr>
          <w:rFonts w:ascii="Aptos" w:hAnsi="Aptos"/>
          <w:sz w:val="24"/>
          <w:szCs w:val="24"/>
        </w:rPr>
      </w:pPr>
      <w:r w:rsidRPr="007574B9">
        <w:rPr>
          <w:rFonts w:ascii="Aptos" w:hAnsi="Aptos"/>
          <w:sz w:val="24"/>
          <w:szCs w:val="24"/>
        </w:rPr>
        <w:t>transversals s'han impartit els 3 certificats de prevenció de riscos laborals (PRL d'electricitat, PRL d'altura, i PRL de lampisteria i climatització)</w:t>
      </w:r>
    </w:p>
    <w:p w14:paraId="1533769D" w14:textId="09C05971" w:rsidR="00662C15" w:rsidRPr="007574B9" w:rsidRDefault="00662C15" w:rsidP="00AB10D8">
      <w:pPr>
        <w:spacing w:after="0" w:line="276" w:lineRule="auto"/>
        <w:jc w:val="both"/>
        <w:rPr>
          <w:rFonts w:ascii="Aptos" w:hAnsi="Aptos"/>
          <w:sz w:val="24"/>
          <w:szCs w:val="24"/>
        </w:rPr>
      </w:pPr>
      <w:r w:rsidRPr="007574B9">
        <w:rPr>
          <w:rFonts w:ascii="Aptos" w:hAnsi="Aptos"/>
          <w:sz w:val="24"/>
          <w:szCs w:val="24"/>
        </w:rPr>
        <w:t xml:space="preserve">• </w:t>
      </w:r>
      <w:r w:rsidR="003D3B87" w:rsidRPr="007574B9">
        <w:rPr>
          <w:rFonts w:ascii="Aptos" w:hAnsi="Aptos"/>
          <w:sz w:val="24"/>
          <w:szCs w:val="24"/>
        </w:rPr>
        <w:t xml:space="preserve"> </w:t>
      </w:r>
      <w:r w:rsidRPr="007574B9">
        <w:rPr>
          <w:rFonts w:ascii="Aptos" w:hAnsi="Aptos"/>
          <w:b/>
          <w:bCs/>
          <w:sz w:val="24"/>
          <w:szCs w:val="24"/>
        </w:rPr>
        <w:t>Mòdul d'electricitat bàsica</w:t>
      </w:r>
      <w:r w:rsidRPr="007574B9">
        <w:rPr>
          <w:rFonts w:ascii="Aptos" w:hAnsi="Aptos"/>
          <w:sz w:val="24"/>
          <w:szCs w:val="24"/>
        </w:rPr>
        <w:t xml:space="preserve"> de 60 hores.</w:t>
      </w:r>
    </w:p>
    <w:p w14:paraId="725A106A" w14:textId="4DE0BE96" w:rsidR="00662C15" w:rsidRPr="007574B9" w:rsidRDefault="00662C15" w:rsidP="00AB10D8">
      <w:pPr>
        <w:spacing w:after="0" w:line="276" w:lineRule="auto"/>
        <w:jc w:val="both"/>
        <w:rPr>
          <w:rFonts w:ascii="Aptos" w:hAnsi="Aptos"/>
          <w:sz w:val="24"/>
          <w:szCs w:val="24"/>
        </w:rPr>
      </w:pPr>
      <w:r w:rsidRPr="007574B9">
        <w:rPr>
          <w:rFonts w:ascii="Aptos" w:hAnsi="Aptos"/>
          <w:sz w:val="24"/>
          <w:szCs w:val="24"/>
        </w:rPr>
        <w:t>•</w:t>
      </w:r>
      <w:r w:rsidR="003D3B87" w:rsidRPr="007574B9">
        <w:rPr>
          <w:rFonts w:ascii="Aptos" w:hAnsi="Aptos"/>
          <w:sz w:val="24"/>
          <w:szCs w:val="24"/>
        </w:rPr>
        <w:t xml:space="preserve"> </w:t>
      </w:r>
      <w:r w:rsidRPr="007574B9">
        <w:rPr>
          <w:rFonts w:ascii="Aptos" w:hAnsi="Aptos"/>
          <w:b/>
          <w:bCs/>
          <w:sz w:val="24"/>
          <w:szCs w:val="24"/>
        </w:rPr>
        <w:t>Mòdul Muntatge i manteniment d'instal·lacions solars fotovoltaiques</w:t>
      </w:r>
      <w:r w:rsidRPr="007574B9">
        <w:rPr>
          <w:rFonts w:ascii="Aptos" w:hAnsi="Aptos"/>
          <w:sz w:val="24"/>
          <w:szCs w:val="24"/>
        </w:rPr>
        <w:t xml:space="preserve"> de 122 hores. Mòdul formatiu acreditat pel Servei d'Ocupació de les Illes Balears, SOIB amb codi MF2051_1.</w:t>
      </w:r>
    </w:p>
    <w:p w14:paraId="0434B93C" w14:textId="41FC5E74" w:rsidR="00662C15" w:rsidRPr="007574B9" w:rsidRDefault="00662C15" w:rsidP="00AB10D8">
      <w:pPr>
        <w:spacing w:after="0" w:line="276" w:lineRule="auto"/>
        <w:jc w:val="both"/>
        <w:rPr>
          <w:rFonts w:ascii="Aptos" w:hAnsi="Aptos"/>
          <w:sz w:val="24"/>
          <w:szCs w:val="24"/>
        </w:rPr>
      </w:pPr>
      <w:r w:rsidRPr="007574B9">
        <w:rPr>
          <w:rFonts w:ascii="Aptos" w:hAnsi="Aptos"/>
          <w:sz w:val="24"/>
          <w:szCs w:val="24"/>
        </w:rPr>
        <w:t xml:space="preserve">• </w:t>
      </w:r>
      <w:r w:rsidR="003D3B87" w:rsidRPr="007574B9">
        <w:rPr>
          <w:rFonts w:ascii="Aptos" w:hAnsi="Aptos"/>
          <w:sz w:val="24"/>
          <w:szCs w:val="24"/>
        </w:rPr>
        <w:t xml:space="preserve"> </w:t>
      </w:r>
      <w:r w:rsidRPr="007574B9">
        <w:rPr>
          <w:rFonts w:ascii="Aptos" w:hAnsi="Aptos"/>
          <w:b/>
          <w:bCs/>
          <w:sz w:val="24"/>
          <w:szCs w:val="24"/>
        </w:rPr>
        <w:t xml:space="preserve">Mòdul d'Iniciació a </w:t>
      </w:r>
      <w:proofErr w:type="spellStart"/>
      <w:r w:rsidRPr="007574B9">
        <w:rPr>
          <w:rFonts w:ascii="Aptos" w:hAnsi="Aptos"/>
          <w:b/>
          <w:bCs/>
          <w:sz w:val="24"/>
          <w:szCs w:val="24"/>
        </w:rPr>
        <w:t>l'Aerotèrmia</w:t>
      </w:r>
      <w:proofErr w:type="spellEnd"/>
      <w:r w:rsidRPr="007574B9">
        <w:rPr>
          <w:rFonts w:ascii="Aptos" w:hAnsi="Aptos"/>
          <w:sz w:val="24"/>
          <w:szCs w:val="24"/>
        </w:rPr>
        <w:t xml:space="preserve"> de 30 hores. Titulació pròpia de </w:t>
      </w:r>
      <w:proofErr w:type="spellStart"/>
      <w:r w:rsidRPr="007574B9">
        <w:rPr>
          <w:rFonts w:ascii="Aptos" w:hAnsi="Aptos"/>
          <w:sz w:val="24"/>
          <w:szCs w:val="24"/>
        </w:rPr>
        <w:t>Asinem</w:t>
      </w:r>
      <w:proofErr w:type="spellEnd"/>
      <w:r w:rsidRPr="007574B9">
        <w:rPr>
          <w:rFonts w:ascii="Aptos" w:hAnsi="Aptos"/>
          <w:sz w:val="24"/>
          <w:szCs w:val="24"/>
        </w:rPr>
        <w:t>.</w:t>
      </w:r>
    </w:p>
    <w:p w14:paraId="75B2D6AF" w14:textId="4AE70601" w:rsidR="00662C15" w:rsidRPr="007574B9" w:rsidRDefault="00662C15" w:rsidP="00AB10D8">
      <w:pPr>
        <w:spacing w:after="0" w:line="276" w:lineRule="auto"/>
        <w:jc w:val="both"/>
        <w:rPr>
          <w:rFonts w:ascii="Aptos" w:hAnsi="Aptos"/>
          <w:sz w:val="24"/>
          <w:szCs w:val="24"/>
        </w:rPr>
      </w:pPr>
      <w:r w:rsidRPr="007574B9">
        <w:rPr>
          <w:rFonts w:ascii="Aptos" w:hAnsi="Aptos"/>
          <w:sz w:val="24"/>
          <w:szCs w:val="24"/>
        </w:rPr>
        <w:t>•</w:t>
      </w:r>
      <w:r w:rsidR="00FF01B5" w:rsidRPr="007574B9">
        <w:rPr>
          <w:rFonts w:ascii="Aptos" w:hAnsi="Aptos"/>
          <w:sz w:val="24"/>
          <w:szCs w:val="24"/>
        </w:rPr>
        <w:t xml:space="preserve"> </w:t>
      </w:r>
      <w:r w:rsidRPr="007574B9">
        <w:rPr>
          <w:rFonts w:ascii="Aptos" w:hAnsi="Aptos"/>
          <w:b/>
          <w:bCs/>
          <w:sz w:val="24"/>
          <w:szCs w:val="24"/>
        </w:rPr>
        <w:t xml:space="preserve">Mòduls de Pràctiques no </w:t>
      </w:r>
      <w:r w:rsidR="00FF01B5" w:rsidRPr="007574B9">
        <w:rPr>
          <w:rFonts w:ascii="Aptos" w:hAnsi="Aptos"/>
          <w:b/>
          <w:bCs/>
          <w:sz w:val="24"/>
          <w:szCs w:val="24"/>
        </w:rPr>
        <w:t>l</w:t>
      </w:r>
      <w:r w:rsidRPr="007574B9">
        <w:rPr>
          <w:rFonts w:ascii="Aptos" w:hAnsi="Aptos"/>
          <w:b/>
          <w:bCs/>
          <w:sz w:val="24"/>
          <w:szCs w:val="24"/>
        </w:rPr>
        <w:t>aborals en empresa</w:t>
      </w:r>
      <w:r w:rsidRPr="007574B9">
        <w:rPr>
          <w:rFonts w:ascii="Aptos" w:hAnsi="Aptos"/>
          <w:sz w:val="24"/>
          <w:szCs w:val="24"/>
        </w:rPr>
        <w:t xml:space="preserve"> de 80 hores. Col·laboració de </w:t>
      </w:r>
      <w:proofErr w:type="spellStart"/>
      <w:r w:rsidRPr="007574B9">
        <w:rPr>
          <w:rFonts w:ascii="Aptos" w:hAnsi="Aptos"/>
          <w:sz w:val="24"/>
          <w:szCs w:val="24"/>
        </w:rPr>
        <w:t>Asinem</w:t>
      </w:r>
      <w:proofErr w:type="spellEnd"/>
      <w:r w:rsidRPr="007574B9">
        <w:rPr>
          <w:rFonts w:ascii="Aptos" w:hAnsi="Aptos"/>
          <w:sz w:val="24"/>
          <w:szCs w:val="24"/>
        </w:rPr>
        <w:t xml:space="preserve"> per a contactar amb empreses sector de l'electricitat i fotovoltaica que han facilitat les pràctiques dels alumnes.</w:t>
      </w:r>
    </w:p>
    <w:p w14:paraId="41850DD5" w14:textId="77777777" w:rsidR="00FF01B5" w:rsidRPr="007574B9" w:rsidRDefault="00662C15" w:rsidP="00AB10D8">
      <w:pPr>
        <w:spacing w:after="0" w:line="276" w:lineRule="auto"/>
        <w:jc w:val="both"/>
        <w:rPr>
          <w:rFonts w:ascii="Aptos" w:hAnsi="Aptos"/>
          <w:sz w:val="24"/>
          <w:szCs w:val="24"/>
        </w:rPr>
      </w:pPr>
      <w:r w:rsidRPr="007574B9">
        <w:rPr>
          <w:rFonts w:ascii="Aptos" w:hAnsi="Aptos"/>
          <w:sz w:val="24"/>
          <w:szCs w:val="24"/>
        </w:rPr>
        <w:t xml:space="preserve">Fundació Endesa i Càritas aposten des de 2012 per </w:t>
      </w:r>
      <w:r w:rsidRPr="007574B9">
        <w:rPr>
          <w:rFonts w:ascii="Aptos" w:hAnsi="Aptos"/>
          <w:b/>
          <w:bCs/>
          <w:sz w:val="24"/>
          <w:szCs w:val="24"/>
        </w:rPr>
        <w:t>la millora de l'ocupabilitat de persones amb dificultats d'accés a un treball digne</w:t>
      </w:r>
      <w:r w:rsidRPr="007574B9">
        <w:rPr>
          <w:rFonts w:ascii="Aptos" w:hAnsi="Aptos"/>
          <w:sz w:val="24"/>
          <w:szCs w:val="24"/>
        </w:rPr>
        <w:t>. Any rere any, ofereixen programes de formació on s'inclouen cursos per a reforçar habilitats bàsiques juntament amb altres formacions de temàtiques més especialitzades, com el present d'electricitat i energies renovables, amb l'objectiu també de cobrir les demandes de mà d'obra del sector juntament amb la resposta social d'afavorir contractes laborals per a col·lectius vulnerables.</w:t>
      </w:r>
    </w:p>
    <w:p w14:paraId="7CAFF2A5" w14:textId="77777777" w:rsidR="00FF01B5" w:rsidRPr="007574B9" w:rsidRDefault="00FF01B5" w:rsidP="00AB10D8">
      <w:pPr>
        <w:spacing w:after="0" w:line="276" w:lineRule="auto"/>
        <w:jc w:val="both"/>
        <w:rPr>
          <w:rFonts w:ascii="Aptos" w:hAnsi="Aptos"/>
          <w:sz w:val="24"/>
          <w:szCs w:val="24"/>
        </w:rPr>
      </w:pPr>
    </w:p>
    <w:p w14:paraId="6650FEBA" w14:textId="2870711B" w:rsidR="00662C15" w:rsidRPr="007574B9" w:rsidRDefault="00662C15" w:rsidP="00AB10D8">
      <w:pPr>
        <w:spacing w:after="0" w:line="276" w:lineRule="auto"/>
        <w:jc w:val="both"/>
        <w:rPr>
          <w:rFonts w:ascii="Aptos" w:hAnsi="Aptos"/>
          <w:sz w:val="24"/>
          <w:szCs w:val="24"/>
        </w:rPr>
      </w:pPr>
      <w:r w:rsidRPr="007574B9">
        <w:rPr>
          <w:rFonts w:ascii="Aptos" w:hAnsi="Aptos"/>
          <w:b/>
          <w:bCs/>
          <w:sz w:val="24"/>
          <w:szCs w:val="24"/>
        </w:rPr>
        <w:t>Fundació Endesa</w:t>
      </w:r>
    </w:p>
    <w:p w14:paraId="4C490088" w14:textId="77777777" w:rsidR="00662C15" w:rsidRPr="007574B9" w:rsidRDefault="00662C15" w:rsidP="00AB10D8">
      <w:pPr>
        <w:spacing w:after="0" w:line="276" w:lineRule="auto"/>
        <w:jc w:val="both"/>
        <w:rPr>
          <w:rFonts w:ascii="Aptos" w:hAnsi="Aptos"/>
          <w:sz w:val="24"/>
          <w:szCs w:val="24"/>
        </w:rPr>
      </w:pPr>
      <w:r w:rsidRPr="007574B9">
        <w:rPr>
          <w:rFonts w:ascii="Aptos" w:hAnsi="Aptos"/>
          <w:sz w:val="24"/>
          <w:szCs w:val="24"/>
        </w:rPr>
        <w:t>Fundació Endesa va ser creada en 1998 com a expressió del compromís social d'Endesa per a donar resposta a les necessitats dels entorns en els quals desenvolupa la seva activitat, treballant així pel progrés de la societat.</w:t>
      </w:r>
    </w:p>
    <w:p w14:paraId="7C27F3B0" w14:textId="39C74515" w:rsidR="00662C15" w:rsidRPr="007574B9" w:rsidRDefault="00662C15" w:rsidP="00AB10D8">
      <w:pPr>
        <w:spacing w:after="0" w:line="276" w:lineRule="auto"/>
        <w:jc w:val="both"/>
        <w:rPr>
          <w:rFonts w:ascii="Aptos" w:hAnsi="Aptos"/>
          <w:sz w:val="24"/>
          <w:szCs w:val="24"/>
        </w:rPr>
      </w:pPr>
      <w:r w:rsidRPr="007574B9">
        <w:rPr>
          <w:rFonts w:ascii="Aptos" w:hAnsi="Aptos"/>
          <w:sz w:val="24"/>
          <w:szCs w:val="24"/>
        </w:rPr>
        <w:t>El seu propòsit és contribuir a una transició energètica justa i sostenible, millorant la vida de les persones i de l'entorn que ens envolta. Per a això, la Fundació Endesa desenvolupa projectes que impulsen una educació de qualitat d'acord amb els desafiaments actuals fomentant les vocacions STEM i formant en transició energètica, brinden oportunitats de formació i ocupació als més vulnerables en els sectors verds de l'economia, promouen la cultura i</w:t>
      </w:r>
      <w:r w:rsidR="00FF01B5" w:rsidRPr="007574B9">
        <w:rPr>
          <w:rFonts w:ascii="Aptos" w:hAnsi="Aptos"/>
          <w:sz w:val="24"/>
          <w:szCs w:val="24"/>
        </w:rPr>
        <w:t xml:space="preserve"> </w:t>
      </w:r>
      <w:r w:rsidRPr="007574B9">
        <w:rPr>
          <w:rFonts w:ascii="Aptos" w:hAnsi="Aptos"/>
          <w:sz w:val="24"/>
          <w:szCs w:val="24"/>
        </w:rPr>
        <w:t>l'art del nostre país, i contribueixen a un món més sostenible protegint la biodiversitat i els ecosistemes en els quals habita.</w:t>
      </w:r>
    </w:p>
    <w:p w14:paraId="23BCB0F5" w14:textId="5019B509" w:rsidR="00662C15" w:rsidRPr="007574B9" w:rsidRDefault="00662C15" w:rsidP="00AB10D8">
      <w:pPr>
        <w:spacing w:after="0" w:line="276" w:lineRule="auto"/>
        <w:jc w:val="both"/>
        <w:rPr>
          <w:rFonts w:ascii="Aptos" w:hAnsi="Aptos"/>
          <w:sz w:val="24"/>
          <w:szCs w:val="24"/>
        </w:rPr>
      </w:pPr>
      <w:r w:rsidRPr="007574B9">
        <w:rPr>
          <w:rFonts w:ascii="Aptos" w:hAnsi="Aptos"/>
          <w:sz w:val="24"/>
          <w:szCs w:val="24"/>
        </w:rPr>
        <w:t xml:space="preserve">Més informació en: </w:t>
      </w:r>
      <w:hyperlink r:id="rId8" w:history="1">
        <w:r w:rsidR="00FF01B5" w:rsidRPr="007574B9">
          <w:rPr>
            <w:rStyle w:val="Hipervnculo"/>
            <w:rFonts w:ascii="Aptos" w:hAnsi="Aptos"/>
            <w:sz w:val="24"/>
            <w:szCs w:val="24"/>
          </w:rPr>
          <w:t>www.fundacionendesa.org</w:t>
        </w:r>
      </w:hyperlink>
    </w:p>
    <w:p w14:paraId="47D52A41" w14:textId="77777777" w:rsidR="00FF01B5" w:rsidRPr="007574B9" w:rsidRDefault="00FF01B5" w:rsidP="00AB10D8">
      <w:pPr>
        <w:spacing w:after="0" w:line="276" w:lineRule="auto"/>
        <w:jc w:val="both"/>
        <w:rPr>
          <w:rFonts w:ascii="Aptos" w:hAnsi="Aptos"/>
          <w:sz w:val="24"/>
          <w:szCs w:val="24"/>
        </w:rPr>
      </w:pPr>
    </w:p>
    <w:p w14:paraId="18DD70F6" w14:textId="77777777" w:rsidR="00662C15" w:rsidRPr="007574B9" w:rsidRDefault="00662C15" w:rsidP="00AB10D8">
      <w:pPr>
        <w:spacing w:after="0" w:line="276" w:lineRule="auto"/>
        <w:jc w:val="both"/>
        <w:rPr>
          <w:rFonts w:ascii="Aptos" w:hAnsi="Aptos"/>
          <w:b/>
          <w:bCs/>
          <w:sz w:val="24"/>
          <w:szCs w:val="24"/>
        </w:rPr>
      </w:pPr>
      <w:r w:rsidRPr="007574B9">
        <w:rPr>
          <w:rFonts w:ascii="Aptos" w:hAnsi="Aptos"/>
          <w:b/>
          <w:bCs/>
          <w:sz w:val="24"/>
          <w:szCs w:val="24"/>
        </w:rPr>
        <w:t>Càritas Mallorca</w:t>
      </w:r>
    </w:p>
    <w:p w14:paraId="02434B90" w14:textId="77777777" w:rsidR="00662C15" w:rsidRPr="007574B9" w:rsidRDefault="00662C15" w:rsidP="00AB10D8">
      <w:pPr>
        <w:spacing w:after="0" w:line="276" w:lineRule="auto"/>
        <w:jc w:val="both"/>
        <w:rPr>
          <w:rFonts w:ascii="Aptos" w:hAnsi="Aptos"/>
          <w:sz w:val="24"/>
          <w:szCs w:val="24"/>
        </w:rPr>
      </w:pPr>
      <w:r w:rsidRPr="007574B9">
        <w:rPr>
          <w:rFonts w:ascii="Aptos" w:hAnsi="Aptos"/>
          <w:sz w:val="24"/>
          <w:szCs w:val="24"/>
        </w:rPr>
        <w:t xml:space="preserve">En 1961 es va crear Càritas Diocesana de Mallorca per iniciativa del bisbe Mons. Jesús Enciso Viana, amb l'objectiu d'impulsar una acció organitzada i professional. Va reunir assistents socials, voluntaris i joves sacerdots inspirats pel Concili Vaticà II. Les Càritas parroquials es van integrar en una xarxa diocesana per a atendre les persones més excloses. Des de llavors </w:t>
      </w:r>
      <w:r w:rsidRPr="007574B9">
        <w:rPr>
          <w:rFonts w:ascii="Aptos" w:hAnsi="Aptos"/>
          <w:sz w:val="24"/>
          <w:szCs w:val="24"/>
        </w:rPr>
        <w:lastRenderedPageBreak/>
        <w:t>van desenvolupar projectes d'acolliment i acompanyament adaptats a les necessitats socials de cada moment.</w:t>
      </w:r>
    </w:p>
    <w:p w14:paraId="1E0251B2" w14:textId="6AED3939" w:rsidR="00970510" w:rsidRPr="007574B9" w:rsidRDefault="00662C15" w:rsidP="00AB10D8">
      <w:pPr>
        <w:spacing w:after="0" w:line="276" w:lineRule="auto"/>
        <w:jc w:val="both"/>
        <w:rPr>
          <w:rFonts w:ascii="Aptos" w:hAnsi="Aptos"/>
          <w:sz w:val="24"/>
          <w:szCs w:val="24"/>
        </w:rPr>
      </w:pPr>
      <w:r w:rsidRPr="007574B9">
        <w:rPr>
          <w:rFonts w:ascii="Aptos" w:hAnsi="Aptos"/>
          <w:sz w:val="24"/>
          <w:szCs w:val="24"/>
        </w:rPr>
        <w:t xml:space="preserve">Més informació en: </w:t>
      </w:r>
      <w:hyperlink r:id="rId9" w:history="1">
        <w:r w:rsidR="00FF01B5" w:rsidRPr="007574B9">
          <w:rPr>
            <w:rStyle w:val="Hipervnculo"/>
            <w:rFonts w:ascii="Aptos" w:hAnsi="Aptos"/>
            <w:sz w:val="24"/>
            <w:szCs w:val="24"/>
          </w:rPr>
          <w:t>www.caritasmallorca.org</w:t>
        </w:r>
      </w:hyperlink>
    </w:p>
    <w:p w14:paraId="42E165B7" w14:textId="77777777" w:rsidR="00FF01B5" w:rsidRPr="00927F4C" w:rsidRDefault="00FF01B5" w:rsidP="00AB10D8">
      <w:pPr>
        <w:spacing w:after="0" w:line="276" w:lineRule="auto"/>
        <w:jc w:val="both"/>
      </w:pPr>
    </w:p>
    <w:p w14:paraId="5A5BC33B" w14:textId="087F8635" w:rsidR="00CB6BA6" w:rsidRPr="00585FDB" w:rsidRDefault="00CB6BA6" w:rsidP="00927598">
      <w:pPr>
        <w:spacing w:before="100" w:beforeAutospacing="1" w:after="100" w:afterAutospacing="1" w:line="240" w:lineRule="auto"/>
        <w:jc w:val="both"/>
        <w:rPr>
          <w:rFonts w:eastAsia="Times New Roman" w:cstheme="minorHAnsi"/>
          <w:lang w:eastAsia="es-ES"/>
        </w:rPr>
      </w:pPr>
    </w:p>
    <w:sectPr w:rsidR="00CB6BA6" w:rsidRPr="00585FDB" w:rsidSect="004E4607">
      <w:headerReference w:type="default" r:id="rId10"/>
      <w:footerReference w:type="default" r:id="rId11"/>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311C" w14:textId="77777777" w:rsidR="00591ADF" w:rsidRDefault="00591ADF" w:rsidP="0052484E">
      <w:pPr>
        <w:spacing w:after="0" w:line="240" w:lineRule="auto"/>
      </w:pPr>
      <w:r>
        <w:separator/>
      </w:r>
    </w:p>
  </w:endnote>
  <w:endnote w:type="continuationSeparator" w:id="0">
    <w:p w14:paraId="3DF1C09E" w14:textId="77777777" w:rsidR="00591ADF" w:rsidRDefault="00591ADF" w:rsidP="0052484E">
      <w:pPr>
        <w:spacing w:after="0" w:line="240" w:lineRule="auto"/>
      </w:pPr>
      <w:r>
        <w:continuationSeparator/>
      </w:r>
    </w:p>
  </w:endnote>
  <w:endnote w:type="continuationNotice" w:id="1">
    <w:p w14:paraId="3F2315C8" w14:textId="77777777" w:rsidR="00591ADF" w:rsidRDefault="00591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2"/>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C368" w14:textId="2D42D2D2" w:rsidR="0052484E" w:rsidRDefault="0052484E" w:rsidP="00B27EBD">
    <w:pPr>
      <w:pStyle w:val="Piedepgina"/>
      <w:pBdr>
        <w:top w:val="single" w:sz="4" w:space="1" w:color="auto"/>
      </w:pBdr>
      <w:tabs>
        <w:tab w:val="clear" w:pos="4252"/>
        <w:tab w:val="clear" w:pos="8504"/>
        <w:tab w:val="center" w:pos="6663"/>
        <w:tab w:val="right" w:pos="9214"/>
      </w:tabs>
      <w:ind w:left="-567"/>
    </w:pPr>
    <w:r w:rsidRPr="0052484E">
      <w:t>Comunicació Càritas Mallorca</w:t>
    </w:r>
    <w:r>
      <w:t xml:space="preserve">. </w:t>
    </w:r>
    <w:r w:rsidRPr="0052484E">
      <w:t>Begoña González</w:t>
    </w:r>
    <w:r>
      <w:t>,</w:t>
    </w:r>
    <w:r w:rsidRPr="0052484E">
      <w:t xml:space="preserve"> 638 15 70 71 /  971 71 01 35</w:t>
    </w:r>
    <w:r>
      <w:t xml:space="preserve"> </w:t>
    </w:r>
    <w:hyperlink r:id="rId1" w:history="1">
      <w:r w:rsidRPr="00A738AB">
        <w:rPr>
          <w:rStyle w:val="Hipervnculo"/>
        </w:rPr>
        <w:t>comunicacio@caritasmallorca.org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385C" w14:textId="77777777" w:rsidR="00591ADF" w:rsidRDefault="00591ADF" w:rsidP="0052484E">
      <w:pPr>
        <w:spacing w:after="0" w:line="240" w:lineRule="auto"/>
      </w:pPr>
      <w:r>
        <w:separator/>
      </w:r>
    </w:p>
  </w:footnote>
  <w:footnote w:type="continuationSeparator" w:id="0">
    <w:p w14:paraId="09C94926" w14:textId="77777777" w:rsidR="00591ADF" w:rsidRDefault="00591ADF" w:rsidP="0052484E">
      <w:pPr>
        <w:spacing w:after="0" w:line="240" w:lineRule="auto"/>
      </w:pPr>
      <w:r>
        <w:continuationSeparator/>
      </w:r>
    </w:p>
  </w:footnote>
  <w:footnote w:type="continuationNotice" w:id="1">
    <w:p w14:paraId="6CD05C88" w14:textId="77777777" w:rsidR="00591ADF" w:rsidRDefault="00591A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FD00" w14:textId="0C42034E" w:rsidR="0052484E" w:rsidRDefault="0052484E">
    <w:pPr>
      <w:pStyle w:val="Encabezado"/>
    </w:pPr>
    <w:r>
      <w:rPr>
        <w:b/>
        <w:bCs/>
        <w:noProof/>
        <w:sz w:val="28"/>
        <w:szCs w:val="28"/>
        <w:lang w:val="es-ES"/>
      </w:rPr>
      <w:drawing>
        <wp:anchor distT="0" distB="0" distL="114300" distR="114300" simplePos="0" relativeHeight="251658240" behindDoc="0" locked="0" layoutInCell="1" allowOverlap="1" wp14:anchorId="66D8F4A8" wp14:editId="0B7DFBB4">
          <wp:simplePos x="0" y="0"/>
          <wp:positionH relativeFrom="margin">
            <wp:posOffset>4688840</wp:posOffset>
          </wp:positionH>
          <wp:positionV relativeFrom="margin">
            <wp:posOffset>-440055</wp:posOffset>
          </wp:positionV>
          <wp:extent cx="1238250" cy="326390"/>
          <wp:effectExtent l="0" t="0" r="0" b="0"/>
          <wp:wrapSquare wrapText="bothSides"/>
          <wp:docPr id="28" name="Imagen 28" descr="T:\Identitat\logotips\Mallorca\Caritas Horitzontal H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dentitat\logotips\Mallorca\Caritas Horitzontal H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326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0B7">
      <w:rPr>
        <w:b/>
        <w:bCs/>
        <w:noProof/>
        <w:sz w:val="28"/>
        <w:szCs w:val="28"/>
        <w:lang w:val="es-ES"/>
      </w:rPr>
      <w:t xml:space="preserve"> </w:t>
    </w:r>
    <w:r>
      <w:rPr>
        <w:b/>
        <w:bCs/>
        <w:noProof/>
        <w:sz w:val="28"/>
        <w:szCs w:val="28"/>
        <w:lang w:val="es-ES"/>
      </w:rPr>
      <w:t xml:space="preserve">  </w:t>
    </w:r>
    <w:r w:rsidR="006F2ECB">
      <w:rPr>
        <w:b/>
        <w:bCs/>
        <w:noProof/>
        <w:sz w:val="28"/>
        <w:szCs w:val="28"/>
        <w:lang w:val="es-ES"/>
      </w:rPr>
      <w:drawing>
        <wp:inline distT="0" distB="0" distL="0" distR="0" wp14:anchorId="7AFA14A4" wp14:editId="74378DA3">
          <wp:extent cx="1266825" cy="402733"/>
          <wp:effectExtent l="0" t="0" r="0" b="0"/>
          <wp:docPr id="50783427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2575" cy="414098"/>
                  </a:xfrm>
                  <a:prstGeom prst="rect">
                    <a:avLst/>
                  </a:prstGeom>
                  <a:noFill/>
                  <a:ln>
                    <a:noFill/>
                  </a:ln>
                </pic:spPr>
              </pic:pic>
            </a:graphicData>
          </a:graphic>
        </wp:inline>
      </w:drawing>
    </w:r>
    <w:r>
      <w:rPr>
        <w:b/>
        <w:bCs/>
        <w:noProof/>
        <w:sz w:val="28"/>
        <w:szCs w:val="28"/>
        <w:lang w:val="es-ES"/>
      </w:rPr>
      <w:t xml:space="preserve">  </w:t>
    </w:r>
    <w:r w:rsidR="00AC5CAC">
      <w:rPr>
        <w:noProof/>
      </w:rPr>
      <mc:AlternateContent>
        <mc:Choice Requires="wps">
          <w:drawing>
            <wp:inline distT="0" distB="0" distL="0" distR="0" wp14:anchorId="7B3D4E37" wp14:editId="79EE8CD6">
              <wp:extent cx="304800" cy="304800"/>
              <wp:effectExtent l="0" t="0" r="0" b="0"/>
              <wp:docPr id="870029431" name="AutoShape 14" descr="Visualització prèvia de la imat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B30338" id="AutoShape 14" o:spid="_x0000_s1026" alt="Visualització prèvia de la imat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0A0C5B">
      <w:rPr>
        <w:noProof/>
      </w:rPr>
      <mc:AlternateContent>
        <mc:Choice Requires="wps">
          <w:drawing>
            <wp:inline distT="0" distB="0" distL="0" distR="0" wp14:anchorId="2FE64513" wp14:editId="2FF4A519">
              <wp:extent cx="304800" cy="304800"/>
              <wp:effectExtent l="0" t="0" r="0" b="0"/>
              <wp:docPr id="1796518982" name="AutoShape 10" descr="Visualització prèvia de la imat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542102" id="AutoShape 10" o:spid="_x0000_s1026" alt="Visualització prèvia de la imat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b/>
        <w:bCs/>
        <w:noProof/>
        <w:sz w:val="28"/>
        <w:szCs w:val="28"/>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65BC"/>
    <w:multiLevelType w:val="multilevel"/>
    <w:tmpl w:val="49EC70D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8C736EA"/>
    <w:multiLevelType w:val="hybridMultilevel"/>
    <w:tmpl w:val="03F072C0"/>
    <w:lvl w:ilvl="0" w:tplc="EF38D4FA">
      <w:start w:val="3"/>
      <w:numFmt w:val="bullet"/>
      <w:lvlText w:val="-"/>
      <w:lvlJc w:val="left"/>
      <w:pPr>
        <w:ind w:left="862" w:hanging="360"/>
      </w:pPr>
      <w:rPr>
        <w:rFonts w:ascii="Calibri" w:eastAsia="Times New Roman" w:hAnsi="Calibri" w:cs="Calibri"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hint="default"/>
      </w:rPr>
    </w:lvl>
    <w:lvl w:ilvl="3" w:tplc="0C0A0001">
      <w:start w:val="1"/>
      <w:numFmt w:val="bullet"/>
      <w:lvlText w:val=""/>
      <w:lvlJc w:val="left"/>
      <w:pPr>
        <w:ind w:left="3022" w:hanging="360"/>
      </w:pPr>
      <w:rPr>
        <w:rFonts w:ascii="Symbol" w:hAnsi="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hint="default"/>
      </w:rPr>
    </w:lvl>
    <w:lvl w:ilvl="6" w:tplc="0C0A0001">
      <w:start w:val="1"/>
      <w:numFmt w:val="bullet"/>
      <w:lvlText w:val=""/>
      <w:lvlJc w:val="left"/>
      <w:pPr>
        <w:ind w:left="5182" w:hanging="360"/>
      </w:pPr>
      <w:rPr>
        <w:rFonts w:ascii="Symbol" w:hAnsi="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hint="default"/>
      </w:rPr>
    </w:lvl>
  </w:abstractNum>
  <w:abstractNum w:abstractNumId="2" w15:restartNumberingAfterBreak="0">
    <w:nsid w:val="223F0C93"/>
    <w:multiLevelType w:val="hybridMultilevel"/>
    <w:tmpl w:val="F13E8F9E"/>
    <w:lvl w:ilvl="0" w:tplc="0C0A0001">
      <w:start w:val="1"/>
      <w:numFmt w:val="bullet"/>
      <w:lvlText w:val=""/>
      <w:lvlJc w:val="left"/>
      <w:pPr>
        <w:ind w:left="720" w:hanging="360"/>
      </w:pPr>
      <w:rPr>
        <w:rFonts w:ascii="Symbol" w:hAnsi="Symbol" w:hint="default"/>
      </w:rPr>
    </w:lvl>
    <w:lvl w:ilvl="1" w:tplc="2A069000">
      <w:numFmt w:val="bullet"/>
      <w:lvlText w:val="•"/>
      <w:lvlJc w:val="left"/>
      <w:pPr>
        <w:ind w:left="1440" w:hanging="360"/>
      </w:pPr>
      <w:rPr>
        <w:rFonts w:ascii="Arial" w:eastAsia="Arial"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CF00B4"/>
    <w:multiLevelType w:val="multilevel"/>
    <w:tmpl w:val="3904D9E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2D01291E"/>
    <w:multiLevelType w:val="hybridMultilevel"/>
    <w:tmpl w:val="E8A6AECA"/>
    <w:lvl w:ilvl="0" w:tplc="53B6D940">
      <w:start w:val="3"/>
      <w:numFmt w:val="bullet"/>
      <w:lvlText w:val="-"/>
      <w:lvlJc w:val="left"/>
      <w:pPr>
        <w:ind w:left="927" w:hanging="360"/>
      </w:pPr>
      <w:rPr>
        <w:rFonts w:ascii="Calibri" w:eastAsiaTheme="minorEastAsia" w:hAnsi="Calibri" w:cs="Calibri" w:hint="default"/>
      </w:rPr>
    </w:lvl>
    <w:lvl w:ilvl="1" w:tplc="0C0A0003">
      <w:start w:val="1"/>
      <w:numFmt w:val="bullet"/>
      <w:lvlText w:val="o"/>
      <w:lvlJc w:val="left"/>
      <w:pPr>
        <w:ind w:left="1647" w:hanging="360"/>
      </w:pPr>
      <w:rPr>
        <w:rFonts w:ascii="Courier New" w:hAnsi="Courier New" w:cs="Courier New" w:hint="default"/>
      </w:rPr>
    </w:lvl>
    <w:lvl w:ilvl="2" w:tplc="0C0A0005">
      <w:start w:val="1"/>
      <w:numFmt w:val="bullet"/>
      <w:lvlText w:val=""/>
      <w:lvlJc w:val="left"/>
      <w:pPr>
        <w:ind w:left="2367" w:hanging="360"/>
      </w:pPr>
      <w:rPr>
        <w:rFonts w:ascii="Wingdings" w:hAnsi="Wingdings" w:hint="default"/>
      </w:rPr>
    </w:lvl>
    <w:lvl w:ilvl="3" w:tplc="0C0A0001">
      <w:start w:val="1"/>
      <w:numFmt w:val="bullet"/>
      <w:lvlText w:val=""/>
      <w:lvlJc w:val="left"/>
      <w:pPr>
        <w:ind w:left="3087" w:hanging="360"/>
      </w:pPr>
      <w:rPr>
        <w:rFonts w:ascii="Symbol" w:hAnsi="Symbol" w:hint="default"/>
      </w:rPr>
    </w:lvl>
    <w:lvl w:ilvl="4" w:tplc="0C0A0003">
      <w:start w:val="1"/>
      <w:numFmt w:val="bullet"/>
      <w:lvlText w:val="o"/>
      <w:lvlJc w:val="left"/>
      <w:pPr>
        <w:ind w:left="3807" w:hanging="360"/>
      </w:pPr>
      <w:rPr>
        <w:rFonts w:ascii="Courier New" w:hAnsi="Courier New" w:cs="Courier New" w:hint="default"/>
      </w:rPr>
    </w:lvl>
    <w:lvl w:ilvl="5" w:tplc="0C0A0005">
      <w:start w:val="1"/>
      <w:numFmt w:val="bullet"/>
      <w:lvlText w:val=""/>
      <w:lvlJc w:val="left"/>
      <w:pPr>
        <w:ind w:left="4527" w:hanging="360"/>
      </w:pPr>
      <w:rPr>
        <w:rFonts w:ascii="Wingdings" w:hAnsi="Wingdings" w:hint="default"/>
      </w:rPr>
    </w:lvl>
    <w:lvl w:ilvl="6" w:tplc="0C0A0001">
      <w:start w:val="1"/>
      <w:numFmt w:val="bullet"/>
      <w:lvlText w:val=""/>
      <w:lvlJc w:val="left"/>
      <w:pPr>
        <w:ind w:left="5247" w:hanging="360"/>
      </w:pPr>
      <w:rPr>
        <w:rFonts w:ascii="Symbol" w:hAnsi="Symbol" w:hint="default"/>
      </w:rPr>
    </w:lvl>
    <w:lvl w:ilvl="7" w:tplc="0C0A0003">
      <w:start w:val="1"/>
      <w:numFmt w:val="bullet"/>
      <w:lvlText w:val="o"/>
      <w:lvlJc w:val="left"/>
      <w:pPr>
        <w:ind w:left="5967" w:hanging="360"/>
      </w:pPr>
      <w:rPr>
        <w:rFonts w:ascii="Courier New" w:hAnsi="Courier New" w:cs="Courier New" w:hint="default"/>
      </w:rPr>
    </w:lvl>
    <w:lvl w:ilvl="8" w:tplc="0C0A0005">
      <w:start w:val="1"/>
      <w:numFmt w:val="bullet"/>
      <w:lvlText w:val=""/>
      <w:lvlJc w:val="left"/>
      <w:pPr>
        <w:ind w:left="6687" w:hanging="360"/>
      </w:pPr>
      <w:rPr>
        <w:rFonts w:ascii="Wingdings" w:hAnsi="Wingdings" w:hint="default"/>
      </w:rPr>
    </w:lvl>
  </w:abstractNum>
  <w:abstractNum w:abstractNumId="5" w15:restartNumberingAfterBreak="0">
    <w:nsid w:val="35792619"/>
    <w:multiLevelType w:val="hybridMultilevel"/>
    <w:tmpl w:val="3EC44592"/>
    <w:lvl w:ilvl="0" w:tplc="94B680A2">
      <w:start w:val="3"/>
      <w:numFmt w:val="bullet"/>
      <w:lvlText w:val=""/>
      <w:lvlJc w:val="left"/>
      <w:pPr>
        <w:ind w:left="1222" w:hanging="360"/>
      </w:pPr>
      <w:rPr>
        <w:rFonts w:ascii="Symbol" w:eastAsia="Times New Roman" w:hAnsi="Symbol" w:cs="Calibri" w:hint="default"/>
      </w:rPr>
    </w:lvl>
    <w:lvl w:ilvl="1" w:tplc="0C0A0003">
      <w:start w:val="1"/>
      <w:numFmt w:val="bullet"/>
      <w:lvlText w:val="o"/>
      <w:lvlJc w:val="left"/>
      <w:pPr>
        <w:ind w:left="1942" w:hanging="360"/>
      </w:pPr>
      <w:rPr>
        <w:rFonts w:ascii="Courier New" w:hAnsi="Courier New" w:cs="Courier New" w:hint="default"/>
      </w:rPr>
    </w:lvl>
    <w:lvl w:ilvl="2" w:tplc="0C0A0005">
      <w:start w:val="1"/>
      <w:numFmt w:val="bullet"/>
      <w:lvlText w:val=""/>
      <w:lvlJc w:val="left"/>
      <w:pPr>
        <w:ind w:left="2662" w:hanging="360"/>
      </w:pPr>
      <w:rPr>
        <w:rFonts w:ascii="Wingdings" w:hAnsi="Wingdings" w:hint="default"/>
      </w:rPr>
    </w:lvl>
    <w:lvl w:ilvl="3" w:tplc="0C0A0001">
      <w:start w:val="1"/>
      <w:numFmt w:val="bullet"/>
      <w:lvlText w:val=""/>
      <w:lvlJc w:val="left"/>
      <w:pPr>
        <w:ind w:left="3382" w:hanging="360"/>
      </w:pPr>
      <w:rPr>
        <w:rFonts w:ascii="Symbol" w:hAnsi="Symbol" w:hint="default"/>
      </w:rPr>
    </w:lvl>
    <w:lvl w:ilvl="4" w:tplc="0C0A0003">
      <w:start w:val="1"/>
      <w:numFmt w:val="bullet"/>
      <w:lvlText w:val="o"/>
      <w:lvlJc w:val="left"/>
      <w:pPr>
        <w:ind w:left="4102" w:hanging="360"/>
      </w:pPr>
      <w:rPr>
        <w:rFonts w:ascii="Courier New" w:hAnsi="Courier New" w:cs="Courier New" w:hint="default"/>
      </w:rPr>
    </w:lvl>
    <w:lvl w:ilvl="5" w:tplc="0C0A0005">
      <w:start w:val="1"/>
      <w:numFmt w:val="bullet"/>
      <w:lvlText w:val=""/>
      <w:lvlJc w:val="left"/>
      <w:pPr>
        <w:ind w:left="4822" w:hanging="360"/>
      </w:pPr>
      <w:rPr>
        <w:rFonts w:ascii="Wingdings" w:hAnsi="Wingdings" w:hint="default"/>
      </w:rPr>
    </w:lvl>
    <w:lvl w:ilvl="6" w:tplc="0C0A0001">
      <w:start w:val="1"/>
      <w:numFmt w:val="bullet"/>
      <w:lvlText w:val=""/>
      <w:lvlJc w:val="left"/>
      <w:pPr>
        <w:ind w:left="5542" w:hanging="360"/>
      </w:pPr>
      <w:rPr>
        <w:rFonts w:ascii="Symbol" w:hAnsi="Symbol" w:hint="default"/>
      </w:rPr>
    </w:lvl>
    <w:lvl w:ilvl="7" w:tplc="0C0A0003">
      <w:start w:val="1"/>
      <w:numFmt w:val="bullet"/>
      <w:lvlText w:val="o"/>
      <w:lvlJc w:val="left"/>
      <w:pPr>
        <w:ind w:left="6262" w:hanging="360"/>
      </w:pPr>
      <w:rPr>
        <w:rFonts w:ascii="Courier New" w:hAnsi="Courier New" w:cs="Courier New" w:hint="default"/>
      </w:rPr>
    </w:lvl>
    <w:lvl w:ilvl="8" w:tplc="0C0A0005">
      <w:start w:val="1"/>
      <w:numFmt w:val="bullet"/>
      <w:lvlText w:val=""/>
      <w:lvlJc w:val="left"/>
      <w:pPr>
        <w:ind w:left="6982" w:hanging="360"/>
      </w:pPr>
      <w:rPr>
        <w:rFonts w:ascii="Wingdings" w:hAnsi="Wingdings" w:hint="default"/>
      </w:rPr>
    </w:lvl>
  </w:abstractNum>
  <w:abstractNum w:abstractNumId="6" w15:restartNumberingAfterBreak="0">
    <w:nsid w:val="3D081E22"/>
    <w:multiLevelType w:val="hybridMultilevel"/>
    <w:tmpl w:val="89D07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A0E2CA0"/>
    <w:multiLevelType w:val="multilevel"/>
    <w:tmpl w:val="682CEB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4B6E0193"/>
    <w:multiLevelType w:val="multilevel"/>
    <w:tmpl w:val="223EEF3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4FA06882"/>
    <w:multiLevelType w:val="multilevel"/>
    <w:tmpl w:val="11AC770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552E0767"/>
    <w:multiLevelType w:val="multilevel"/>
    <w:tmpl w:val="373E91E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588A67B3"/>
    <w:multiLevelType w:val="hybridMultilevel"/>
    <w:tmpl w:val="26C01A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B39590F"/>
    <w:multiLevelType w:val="hybridMultilevel"/>
    <w:tmpl w:val="542CA9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CE16ABE"/>
    <w:multiLevelType w:val="multilevel"/>
    <w:tmpl w:val="B0BCCD9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69C61EA7"/>
    <w:multiLevelType w:val="hybridMultilevel"/>
    <w:tmpl w:val="4850A5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E4F0E59"/>
    <w:multiLevelType w:val="multilevel"/>
    <w:tmpl w:val="3812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2E1660"/>
    <w:multiLevelType w:val="multilevel"/>
    <w:tmpl w:val="0C72D9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702464B2"/>
    <w:multiLevelType w:val="hybridMultilevel"/>
    <w:tmpl w:val="BFC6AAD4"/>
    <w:lvl w:ilvl="0" w:tplc="1D36F21E">
      <w:start w:val="1"/>
      <w:numFmt w:val="bullet"/>
      <w:lvlText w:val=""/>
      <w:lvlJc w:val="left"/>
      <w:pPr>
        <w:ind w:left="720" w:hanging="360"/>
      </w:pPr>
      <w:rPr>
        <w:rFonts w:ascii="Symbol" w:hAnsi="Symbol" w:hint="default"/>
      </w:rPr>
    </w:lvl>
    <w:lvl w:ilvl="1" w:tplc="EC06338A">
      <w:start w:val="1"/>
      <w:numFmt w:val="bullet"/>
      <w:lvlText w:val="o"/>
      <w:lvlJc w:val="left"/>
      <w:pPr>
        <w:ind w:left="1440" w:hanging="360"/>
      </w:pPr>
      <w:rPr>
        <w:rFonts w:ascii="Courier New" w:hAnsi="Courier New" w:cs="Times New Roman" w:hint="default"/>
      </w:rPr>
    </w:lvl>
    <w:lvl w:ilvl="2" w:tplc="8F7893AC">
      <w:start w:val="1"/>
      <w:numFmt w:val="bullet"/>
      <w:lvlText w:val=""/>
      <w:lvlJc w:val="left"/>
      <w:pPr>
        <w:ind w:left="2160" w:hanging="360"/>
      </w:pPr>
      <w:rPr>
        <w:rFonts w:ascii="Wingdings" w:hAnsi="Wingdings" w:hint="default"/>
      </w:rPr>
    </w:lvl>
    <w:lvl w:ilvl="3" w:tplc="D2D26952">
      <w:start w:val="1"/>
      <w:numFmt w:val="bullet"/>
      <w:lvlText w:val=""/>
      <w:lvlJc w:val="left"/>
      <w:pPr>
        <w:ind w:left="2880" w:hanging="360"/>
      </w:pPr>
      <w:rPr>
        <w:rFonts w:ascii="Symbol" w:hAnsi="Symbol" w:hint="default"/>
      </w:rPr>
    </w:lvl>
    <w:lvl w:ilvl="4" w:tplc="D3003842">
      <w:start w:val="1"/>
      <w:numFmt w:val="bullet"/>
      <w:lvlText w:val="o"/>
      <w:lvlJc w:val="left"/>
      <w:pPr>
        <w:ind w:left="3600" w:hanging="360"/>
      </w:pPr>
      <w:rPr>
        <w:rFonts w:ascii="Courier New" w:hAnsi="Courier New" w:cs="Times New Roman" w:hint="default"/>
      </w:rPr>
    </w:lvl>
    <w:lvl w:ilvl="5" w:tplc="AAAE5BF4">
      <w:start w:val="1"/>
      <w:numFmt w:val="bullet"/>
      <w:lvlText w:val=""/>
      <w:lvlJc w:val="left"/>
      <w:pPr>
        <w:ind w:left="4320" w:hanging="360"/>
      </w:pPr>
      <w:rPr>
        <w:rFonts w:ascii="Wingdings" w:hAnsi="Wingdings" w:hint="default"/>
      </w:rPr>
    </w:lvl>
    <w:lvl w:ilvl="6" w:tplc="0C6AC3F4">
      <w:start w:val="1"/>
      <w:numFmt w:val="bullet"/>
      <w:lvlText w:val=""/>
      <w:lvlJc w:val="left"/>
      <w:pPr>
        <w:ind w:left="5040" w:hanging="360"/>
      </w:pPr>
      <w:rPr>
        <w:rFonts w:ascii="Symbol" w:hAnsi="Symbol" w:hint="default"/>
      </w:rPr>
    </w:lvl>
    <w:lvl w:ilvl="7" w:tplc="DC16C48A">
      <w:start w:val="1"/>
      <w:numFmt w:val="bullet"/>
      <w:lvlText w:val="o"/>
      <w:lvlJc w:val="left"/>
      <w:pPr>
        <w:ind w:left="5760" w:hanging="360"/>
      </w:pPr>
      <w:rPr>
        <w:rFonts w:ascii="Courier New" w:hAnsi="Courier New" w:cs="Times New Roman" w:hint="default"/>
      </w:rPr>
    </w:lvl>
    <w:lvl w:ilvl="8" w:tplc="896EB4AE">
      <w:start w:val="1"/>
      <w:numFmt w:val="bullet"/>
      <w:lvlText w:val=""/>
      <w:lvlJc w:val="left"/>
      <w:pPr>
        <w:ind w:left="6480" w:hanging="360"/>
      </w:pPr>
      <w:rPr>
        <w:rFonts w:ascii="Wingdings" w:hAnsi="Wingdings" w:hint="default"/>
      </w:rPr>
    </w:lvl>
  </w:abstractNum>
  <w:abstractNum w:abstractNumId="18" w15:restartNumberingAfterBreak="0">
    <w:nsid w:val="7D7547D7"/>
    <w:multiLevelType w:val="multilevel"/>
    <w:tmpl w:val="B052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778648">
    <w:abstractNumId w:val="17"/>
  </w:num>
  <w:num w:numId="2" w16cid:durableId="1985770803">
    <w:abstractNumId w:val="4"/>
  </w:num>
  <w:num w:numId="3" w16cid:durableId="1412391124">
    <w:abstractNumId w:val="1"/>
  </w:num>
  <w:num w:numId="4" w16cid:durableId="203031655">
    <w:abstractNumId w:val="5"/>
  </w:num>
  <w:num w:numId="5" w16cid:durableId="1509976560">
    <w:abstractNumId w:val="11"/>
  </w:num>
  <w:num w:numId="6" w16cid:durableId="1602687829">
    <w:abstractNumId w:val="14"/>
  </w:num>
  <w:num w:numId="7" w16cid:durableId="1578175568">
    <w:abstractNumId w:val="9"/>
  </w:num>
  <w:num w:numId="8" w16cid:durableId="545291176">
    <w:abstractNumId w:val="0"/>
  </w:num>
  <w:num w:numId="9" w16cid:durableId="1271544193">
    <w:abstractNumId w:val="10"/>
  </w:num>
  <w:num w:numId="10" w16cid:durableId="1619949018">
    <w:abstractNumId w:val="13"/>
  </w:num>
  <w:num w:numId="11" w16cid:durableId="1599215076">
    <w:abstractNumId w:val="16"/>
  </w:num>
  <w:num w:numId="12" w16cid:durableId="82846152">
    <w:abstractNumId w:val="3"/>
  </w:num>
  <w:num w:numId="13" w16cid:durableId="503477356">
    <w:abstractNumId w:val="7"/>
  </w:num>
  <w:num w:numId="14" w16cid:durableId="1680542904">
    <w:abstractNumId w:val="8"/>
  </w:num>
  <w:num w:numId="15" w16cid:durableId="324012719">
    <w:abstractNumId w:val="18"/>
  </w:num>
  <w:num w:numId="16" w16cid:durableId="191698411">
    <w:abstractNumId w:val="15"/>
  </w:num>
  <w:num w:numId="17" w16cid:durableId="1563590208">
    <w:abstractNumId w:val="2"/>
  </w:num>
  <w:num w:numId="18" w16cid:durableId="1016692086">
    <w:abstractNumId w:val="12"/>
  </w:num>
  <w:num w:numId="19" w16cid:durableId="15617931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4E"/>
    <w:rsid w:val="000013BA"/>
    <w:rsid w:val="0000190B"/>
    <w:rsid w:val="00010DB0"/>
    <w:rsid w:val="00016255"/>
    <w:rsid w:val="0002122E"/>
    <w:rsid w:val="00021A25"/>
    <w:rsid w:val="00021E69"/>
    <w:rsid w:val="00022CB8"/>
    <w:rsid w:val="0002482B"/>
    <w:rsid w:val="00031B4A"/>
    <w:rsid w:val="000322AE"/>
    <w:rsid w:val="00035B01"/>
    <w:rsid w:val="00037A68"/>
    <w:rsid w:val="0004183E"/>
    <w:rsid w:val="000429CD"/>
    <w:rsid w:val="000456EF"/>
    <w:rsid w:val="00045D36"/>
    <w:rsid w:val="0005454D"/>
    <w:rsid w:val="00054DF3"/>
    <w:rsid w:val="000563E7"/>
    <w:rsid w:val="0005647D"/>
    <w:rsid w:val="00056CED"/>
    <w:rsid w:val="00056E72"/>
    <w:rsid w:val="00060216"/>
    <w:rsid w:val="00062D71"/>
    <w:rsid w:val="0006471F"/>
    <w:rsid w:val="00064AAE"/>
    <w:rsid w:val="00065AE0"/>
    <w:rsid w:val="000719D1"/>
    <w:rsid w:val="000729C2"/>
    <w:rsid w:val="00073704"/>
    <w:rsid w:val="00077D62"/>
    <w:rsid w:val="000800B7"/>
    <w:rsid w:val="00081791"/>
    <w:rsid w:val="00081F84"/>
    <w:rsid w:val="0008208D"/>
    <w:rsid w:val="00082906"/>
    <w:rsid w:val="00085240"/>
    <w:rsid w:val="0009257D"/>
    <w:rsid w:val="0009284C"/>
    <w:rsid w:val="000942C1"/>
    <w:rsid w:val="00096DEF"/>
    <w:rsid w:val="00097102"/>
    <w:rsid w:val="000A0C5B"/>
    <w:rsid w:val="000A0E33"/>
    <w:rsid w:val="000A1680"/>
    <w:rsid w:val="000A20C0"/>
    <w:rsid w:val="000A2914"/>
    <w:rsid w:val="000A4F8A"/>
    <w:rsid w:val="000A593A"/>
    <w:rsid w:val="000A6B50"/>
    <w:rsid w:val="000B1CE8"/>
    <w:rsid w:val="000B1F01"/>
    <w:rsid w:val="000B6F14"/>
    <w:rsid w:val="000C5202"/>
    <w:rsid w:val="000C69DF"/>
    <w:rsid w:val="000D1B7D"/>
    <w:rsid w:val="000D2180"/>
    <w:rsid w:val="000D223B"/>
    <w:rsid w:val="000D2782"/>
    <w:rsid w:val="000D556D"/>
    <w:rsid w:val="000E069D"/>
    <w:rsid w:val="000E1CC6"/>
    <w:rsid w:val="000E2A3D"/>
    <w:rsid w:val="000F3C04"/>
    <w:rsid w:val="000F6D98"/>
    <w:rsid w:val="000F6DC5"/>
    <w:rsid w:val="001017D6"/>
    <w:rsid w:val="00101CAE"/>
    <w:rsid w:val="001035D1"/>
    <w:rsid w:val="00104B7F"/>
    <w:rsid w:val="0010530E"/>
    <w:rsid w:val="00105592"/>
    <w:rsid w:val="001078C0"/>
    <w:rsid w:val="001119F0"/>
    <w:rsid w:val="00113045"/>
    <w:rsid w:val="001132B0"/>
    <w:rsid w:val="001166C6"/>
    <w:rsid w:val="001169E7"/>
    <w:rsid w:val="00122265"/>
    <w:rsid w:val="001360C3"/>
    <w:rsid w:val="00136C02"/>
    <w:rsid w:val="00140074"/>
    <w:rsid w:val="00142C47"/>
    <w:rsid w:val="00144A08"/>
    <w:rsid w:val="001465F8"/>
    <w:rsid w:val="00152073"/>
    <w:rsid w:val="00152395"/>
    <w:rsid w:val="0015246F"/>
    <w:rsid w:val="0015351E"/>
    <w:rsid w:val="00155223"/>
    <w:rsid w:val="0015548D"/>
    <w:rsid w:val="0015607E"/>
    <w:rsid w:val="00156DAD"/>
    <w:rsid w:val="001610AD"/>
    <w:rsid w:val="00163B29"/>
    <w:rsid w:val="001733ED"/>
    <w:rsid w:val="00173A78"/>
    <w:rsid w:val="001747F6"/>
    <w:rsid w:val="00174C90"/>
    <w:rsid w:val="0017502E"/>
    <w:rsid w:val="00177DED"/>
    <w:rsid w:val="00186E42"/>
    <w:rsid w:val="00186E9E"/>
    <w:rsid w:val="001931F3"/>
    <w:rsid w:val="0019440B"/>
    <w:rsid w:val="00195321"/>
    <w:rsid w:val="00197591"/>
    <w:rsid w:val="00197ED5"/>
    <w:rsid w:val="001A0B4E"/>
    <w:rsid w:val="001A1D00"/>
    <w:rsid w:val="001A34E8"/>
    <w:rsid w:val="001A42F1"/>
    <w:rsid w:val="001A524A"/>
    <w:rsid w:val="001B0870"/>
    <w:rsid w:val="001B3148"/>
    <w:rsid w:val="001B4EEB"/>
    <w:rsid w:val="001B7C32"/>
    <w:rsid w:val="001C0EC2"/>
    <w:rsid w:val="001C2677"/>
    <w:rsid w:val="001C3E4F"/>
    <w:rsid w:val="001C50D1"/>
    <w:rsid w:val="001D0CDA"/>
    <w:rsid w:val="001D12A5"/>
    <w:rsid w:val="001D1CAE"/>
    <w:rsid w:val="001D2783"/>
    <w:rsid w:val="001D30D5"/>
    <w:rsid w:val="001D3777"/>
    <w:rsid w:val="001D3C41"/>
    <w:rsid w:val="001D4B1D"/>
    <w:rsid w:val="001D6074"/>
    <w:rsid w:val="001D63BF"/>
    <w:rsid w:val="001D772F"/>
    <w:rsid w:val="001E3F3F"/>
    <w:rsid w:val="001E4749"/>
    <w:rsid w:val="001E647C"/>
    <w:rsid w:val="001F0304"/>
    <w:rsid w:val="001F2E07"/>
    <w:rsid w:val="001F41E2"/>
    <w:rsid w:val="001F4392"/>
    <w:rsid w:val="002004E0"/>
    <w:rsid w:val="00200BEF"/>
    <w:rsid w:val="00200F88"/>
    <w:rsid w:val="002018ED"/>
    <w:rsid w:val="002023E6"/>
    <w:rsid w:val="00205038"/>
    <w:rsid w:val="00206B46"/>
    <w:rsid w:val="00210CE3"/>
    <w:rsid w:val="00211063"/>
    <w:rsid w:val="002128F4"/>
    <w:rsid w:val="00213B0B"/>
    <w:rsid w:val="00217D1B"/>
    <w:rsid w:val="002209DD"/>
    <w:rsid w:val="0022179E"/>
    <w:rsid w:val="00221B7F"/>
    <w:rsid w:val="00221CCB"/>
    <w:rsid w:val="0022281B"/>
    <w:rsid w:val="00224558"/>
    <w:rsid w:val="002245D1"/>
    <w:rsid w:val="00224D2B"/>
    <w:rsid w:val="00230F77"/>
    <w:rsid w:val="00231908"/>
    <w:rsid w:val="002324C4"/>
    <w:rsid w:val="00237331"/>
    <w:rsid w:val="00240212"/>
    <w:rsid w:val="00240284"/>
    <w:rsid w:val="002413DB"/>
    <w:rsid w:val="00241FA6"/>
    <w:rsid w:val="00242F69"/>
    <w:rsid w:val="002452A5"/>
    <w:rsid w:val="00250006"/>
    <w:rsid w:val="00251BBF"/>
    <w:rsid w:val="00255283"/>
    <w:rsid w:val="00256365"/>
    <w:rsid w:val="00257909"/>
    <w:rsid w:val="00261773"/>
    <w:rsid w:val="00261F24"/>
    <w:rsid w:val="00263B29"/>
    <w:rsid w:val="00265CE5"/>
    <w:rsid w:val="00265E25"/>
    <w:rsid w:val="00272446"/>
    <w:rsid w:val="00274390"/>
    <w:rsid w:val="0027585E"/>
    <w:rsid w:val="00280752"/>
    <w:rsid w:val="00280A82"/>
    <w:rsid w:val="00284495"/>
    <w:rsid w:val="00286524"/>
    <w:rsid w:val="00286F82"/>
    <w:rsid w:val="002903ED"/>
    <w:rsid w:val="00290FB8"/>
    <w:rsid w:val="00297551"/>
    <w:rsid w:val="0029757E"/>
    <w:rsid w:val="00297E9E"/>
    <w:rsid w:val="002A7AEF"/>
    <w:rsid w:val="002B1004"/>
    <w:rsid w:val="002B123B"/>
    <w:rsid w:val="002B2F43"/>
    <w:rsid w:val="002B56D5"/>
    <w:rsid w:val="002C2F2D"/>
    <w:rsid w:val="002C3427"/>
    <w:rsid w:val="002C51FF"/>
    <w:rsid w:val="002C5D7D"/>
    <w:rsid w:val="002C6FA1"/>
    <w:rsid w:val="002C7C52"/>
    <w:rsid w:val="002D4A38"/>
    <w:rsid w:val="002D57BB"/>
    <w:rsid w:val="002D6E08"/>
    <w:rsid w:val="002D7233"/>
    <w:rsid w:val="002E0A6F"/>
    <w:rsid w:val="002E31CE"/>
    <w:rsid w:val="002E3D1F"/>
    <w:rsid w:val="002F23B0"/>
    <w:rsid w:val="002F3B38"/>
    <w:rsid w:val="002F3EFD"/>
    <w:rsid w:val="002F4126"/>
    <w:rsid w:val="002F4A01"/>
    <w:rsid w:val="002F4BD3"/>
    <w:rsid w:val="002F706B"/>
    <w:rsid w:val="003024E0"/>
    <w:rsid w:val="00305F6B"/>
    <w:rsid w:val="0031342E"/>
    <w:rsid w:val="00314B99"/>
    <w:rsid w:val="00323480"/>
    <w:rsid w:val="00324AE3"/>
    <w:rsid w:val="00330C85"/>
    <w:rsid w:val="003415ED"/>
    <w:rsid w:val="003440BA"/>
    <w:rsid w:val="00345354"/>
    <w:rsid w:val="00346024"/>
    <w:rsid w:val="0034797B"/>
    <w:rsid w:val="00352A30"/>
    <w:rsid w:val="0035373C"/>
    <w:rsid w:val="00353955"/>
    <w:rsid w:val="00353EC5"/>
    <w:rsid w:val="003544FA"/>
    <w:rsid w:val="00357941"/>
    <w:rsid w:val="00362EDD"/>
    <w:rsid w:val="00366A37"/>
    <w:rsid w:val="003676C8"/>
    <w:rsid w:val="00367F69"/>
    <w:rsid w:val="0037095D"/>
    <w:rsid w:val="0037309D"/>
    <w:rsid w:val="003732E3"/>
    <w:rsid w:val="00374E75"/>
    <w:rsid w:val="0037564A"/>
    <w:rsid w:val="00377BBB"/>
    <w:rsid w:val="00381C1F"/>
    <w:rsid w:val="00383CFB"/>
    <w:rsid w:val="00384C79"/>
    <w:rsid w:val="003867D7"/>
    <w:rsid w:val="00391146"/>
    <w:rsid w:val="00391464"/>
    <w:rsid w:val="00394CC4"/>
    <w:rsid w:val="003A24AF"/>
    <w:rsid w:val="003A2A8B"/>
    <w:rsid w:val="003A377B"/>
    <w:rsid w:val="003A4C87"/>
    <w:rsid w:val="003A5C4B"/>
    <w:rsid w:val="003A7B74"/>
    <w:rsid w:val="003B1221"/>
    <w:rsid w:val="003B4597"/>
    <w:rsid w:val="003B7ABC"/>
    <w:rsid w:val="003B7E3A"/>
    <w:rsid w:val="003C091F"/>
    <w:rsid w:val="003C127F"/>
    <w:rsid w:val="003C16E0"/>
    <w:rsid w:val="003C49B0"/>
    <w:rsid w:val="003C5EEA"/>
    <w:rsid w:val="003C7AC0"/>
    <w:rsid w:val="003D068E"/>
    <w:rsid w:val="003D2200"/>
    <w:rsid w:val="003D3B79"/>
    <w:rsid w:val="003D3B87"/>
    <w:rsid w:val="003D3FFC"/>
    <w:rsid w:val="003D721D"/>
    <w:rsid w:val="003D785E"/>
    <w:rsid w:val="003E54EB"/>
    <w:rsid w:val="003E5DD3"/>
    <w:rsid w:val="003F0F1F"/>
    <w:rsid w:val="003F6340"/>
    <w:rsid w:val="003F6D48"/>
    <w:rsid w:val="00400838"/>
    <w:rsid w:val="00400977"/>
    <w:rsid w:val="0040402E"/>
    <w:rsid w:val="00407597"/>
    <w:rsid w:val="00407D27"/>
    <w:rsid w:val="00410BC3"/>
    <w:rsid w:val="004127CA"/>
    <w:rsid w:val="00412B56"/>
    <w:rsid w:val="00413C2E"/>
    <w:rsid w:val="004152E5"/>
    <w:rsid w:val="00416471"/>
    <w:rsid w:val="00420651"/>
    <w:rsid w:val="00422519"/>
    <w:rsid w:val="00423EF8"/>
    <w:rsid w:val="00424A19"/>
    <w:rsid w:val="00427387"/>
    <w:rsid w:val="00431B52"/>
    <w:rsid w:val="00435A35"/>
    <w:rsid w:val="00440DE6"/>
    <w:rsid w:val="00443524"/>
    <w:rsid w:val="0044473E"/>
    <w:rsid w:val="00446D69"/>
    <w:rsid w:val="004533C9"/>
    <w:rsid w:val="004548E9"/>
    <w:rsid w:val="004570D7"/>
    <w:rsid w:val="00457ECB"/>
    <w:rsid w:val="004715DA"/>
    <w:rsid w:val="00473A0F"/>
    <w:rsid w:val="004766BA"/>
    <w:rsid w:val="00477890"/>
    <w:rsid w:val="00480BE3"/>
    <w:rsid w:val="00481767"/>
    <w:rsid w:val="00481D78"/>
    <w:rsid w:val="00483C34"/>
    <w:rsid w:val="00485C62"/>
    <w:rsid w:val="00486251"/>
    <w:rsid w:val="00490E86"/>
    <w:rsid w:val="0049281D"/>
    <w:rsid w:val="00495EEA"/>
    <w:rsid w:val="004A5220"/>
    <w:rsid w:val="004A5956"/>
    <w:rsid w:val="004A5BFE"/>
    <w:rsid w:val="004A5CB0"/>
    <w:rsid w:val="004B052B"/>
    <w:rsid w:val="004B33DE"/>
    <w:rsid w:val="004B4645"/>
    <w:rsid w:val="004B5BC4"/>
    <w:rsid w:val="004C2E58"/>
    <w:rsid w:val="004C3B09"/>
    <w:rsid w:val="004C587F"/>
    <w:rsid w:val="004C75EA"/>
    <w:rsid w:val="004C7F44"/>
    <w:rsid w:val="004D2D3E"/>
    <w:rsid w:val="004D2F2E"/>
    <w:rsid w:val="004D3E99"/>
    <w:rsid w:val="004D4A73"/>
    <w:rsid w:val="004D5A85"/>
    <w:rsid w:val="004D6F5B"/>
    <w:rsid w:val="004E4607"/>
    <w:rsid w:val="004E643F"/>
    <w:rsid w:val="004F05DF"/>
    <w:rsid w:val="004F0B20"/>
    <w:rsid w:val="004F0F8A"/>
    <w:rsid w:val="004F25DA"/>
    <w:rsid w:val="004F4180"/>
    <w:rsid w:val="004F5AB4"/>
    <w:rsid w:val="004F629B"/>
    <w:rsid w:val="004F6D5F"/>
    <w:rsid w:val="00501754"/>
    <w:rsid w:val="00503C62"/>
    <w:rsid w:val="005070C0"/>
    <w:rsid w:val="005110B7"/>
    <w:rsid w:val="0051267F"/>
    <w:rsid w:val="005126B9"/>
    <w:rsid w:val="00515BD4"/>
    <w:rsid w:val="00521D3D"/>
    <w:rsid w:val="00522D08"/>
    <w:rsid w:val="0052484E"/>
    <w:rsid w:val="005258E0"/>
    <w:rsid w:val="0052635F"/>
    <w:rsid w:val="00527995"/>
    <w:rsid w:val="00534CC8"/>
    <w:rsid w:val="005353D9"/>
    <w:rsid w:val="00537CBD"/>
    <w:rsid w:val="005406D3"/>
    <w:rsid w:val="00545955"/>
    <w:rsid w:val="00551FE0"/>
    <w:rsid w:val="005523F5"/>
    <w:rsid w:val="0055386C"/>
    <w:rsid w:val="00555A35"/>
    <w:rsid w:val="00560A9A"/>
    <w:rsid w:val="00562CCC"/>
    <w:rsid w:val="00565D13"/>
    <w:rsid w:val="0057045A"/>
    <w:rsid w:val="00572A33"/>
    <w:rsid w:val="00572D71"/>
    <w:rsid w:val="00572F64"/>
    <w:rsid w:val="00575373"/>
    <w:rsid w:val="005754BE"/>
    <w:rsid w:val="005762D1"/>
    <w:rsid w:val="005769A4"/>
    <w:rsid w:val="0057721C"/>
    <w:rsid w:val="005821FC"/>
    <w:rsid w:val="005825EF"/>
    <w:rsid w:val="00582719"/>
    <w:rsid w:val="00583C45"/>
    <w:rsid w:val="005854EE"/>
    <w:rsid w:val="00585811"/>
    <w:rsid w:val="00585FDB"/>
    <w:rsid w:val="00586A11"/>
    <w:rsid w:val="00591ADF"/>
    <w:rsid w:val="00592B88"/>
    <w:rsid w:val="00592C62"/>
    <w:rsid w:val="00594AFA"/>
    <w:rsid w:val="00596167"/>
    <w:rsid w:val="005966C5"/>
    <w:rsid w:val="005A2565"/>
    <w:rsid w:val="005A2736"/>
    <w:rsid w:val="005A41AA"/>
    <w:rsid w:val="005A4D79"/>
    <w:rsid w:val="005A60D9"/>
    <w:rsid w:val="005A7B49"/>
    <w:rsid w:val="005B0EBD"/>
    <w:rsid w:val="005B55B7"/>
    <w:rsid w:val="005B7642"/>
    <w:rsid w:val="005B7C87"/>
    <w:rsid w:val="005C470C"/>
    <w:rsid w:val="005D1280"/>
    <w:rsid w:val="005D4CD2"/>
    <w:rsid w:val="005D59BA"/>
    <w:rsid w:val="005D6441"/>
    <w:rsid w:val="005D74C1"/>
    <w:rsid w:val="005E4CF5"/>
    <w:rsid w:val="005E5AF5"/>
    <w:rsid w:val="005E6BCF"/>
    <w:rsid w:val="005E74E5"/>
    <w:rsid w:val="005F0CB7"/>
    <w:rsid w:val="005F2EC3"/>
    <w:rsid w:val="005F5159"/>
    <w:rsid w:val="005F59A5"/>
    <w:rsid w:val="00600113"/>
    <w:rsid w:val="00605772"/>
    <w:rsid w:val="006110F0"/>
    <w:rsid w:val="00611212"/>
    <w:rsid w:val="00615856"/>
    <w:rsid w:val="00615C59"/>
    <w:rsid w:val="00617998"/>
    <w:rsid w:val="00620A45"/>
    <w:rsid w:val="00621B11"/>
    <w:rsid w:val="006245C4"/>
    <w:rsid w:val="0062625F"/>
    <w:rsid w:val="00626946"/>
    <w:rsid w:val="006274E7"/>
    <w:rsid w:val="00633981"/>
    <w:rsid w:val="00636C59"/>
    <w:rsid w:val="00637666"/>
    <w:rsid w:val="006404CD"/>
    <w:rsid w:val="00640F59"/>
    <w:rsid w:val="00644932"/>
    <w:rsid w:val="00644ADD"/>
    <w:rsid w:val="00645D45"/>
    <w:rsid w:val="00647485"/>
    <w:rsid w:val="00652C1A"/>
    <w:rsid w:val="00653BFE"/>
    <w:rsid w:val="00661ED6"/>
    <w:rsid w:val="00662C15"/>
    <w:rsid w:val="006638D9"/>
    <w:rsid w:val="00666EA6"/>
    <w:rsid w:val="006715A8"/>
    <w:rsid w:val="006728BE"/>
    <w:rsid w:val="00673027"/>
    <w:rsid w:val="00674AD8"/>
    <w:rsid w:val="00675423"/>
    <w:rsid w:val="006808C7"/>
    <w:rsid w:val="00681E14"/>
    <w:rsid w:val="0068248F"/>
    <w:rsid w:val="006826F7"/>
    <w:rsid w:val="00682C62"/>
    <w:rsid w:val="00683E67"/>
    <w:rsid w:val="00684CBD"/>
    <w:rsid w:val="006902B4"/>
    <w:rsid w:val="006903C9"/>
    <w:rsid w:val="00692261"/>
    <w:rsid w:val="00694F7D"/>
    <w:rsid w:val="0069636D"/>
    <w:rsid w:val="006A05D9"/>
    <w:rsid w:val="006A1886"/>
    <w:rsid w:val="006A41DA"/>
    <w:rsid w:val="006A5637"/>
    <w:rsid w:val="006A6341"/>
    <w:rsid w:val="006B122B"/>
    <w:rsid w:val="006B194B"/>
    <w:rsid w:val="006B1C0A"/>
    <w:rsid w:val="006B2153"/>
    <w:rsid w:val="006B23A4"/>
    <w:rsid w:val="006B2454"/>
    <w:rsid w:val="006B2865"/>
    <w:rsid w:val="006B5541"/>
    <w:rsid w:val="006B68B3"/>
    <w:rsid w:val="006B7300"/>
    <w:rsid w:val="006C0ECD"/>
    <w:rsid w:val="006C1551"/>
    <w:rsid w:val="006C622D"/>
    <w:rsid w:val="006C75A5"/>
    <w:rsid w:val="006D2531"/>
    <w:rsid w:val="006D2A87"/>
    <w:rsid w:val="006D30B0"/>
    <w:rsid w:val="006D74A3"/>
    <w:rsid w:val="006E48A9"/>
    <w:rsid w:val="006E6E26"/>
    <w:rsid w:val="006F2BE6"/>
    <w:rsid w:val="006F2ECB"/>
    <w:rsid w:val="006F3283"/>
    <w:rsid w:val="006F3E8B"/>
    <w:rsid w:val="006F77B6"/>
    <w:rsid w:val="00713711"/>
    <w:rsid w:val="007139EF"/>
    <w:rsid w:val="007202B7"/>
    <w:rsid w:val="00723D0E"/>
    <w:rsid w:val="00724D73"/>
    <w:rsid w:val="00730D49"/>
    <w:rsid w:val="0073288C"/>
    <w:rsid w:val="00733781"/>
    <w:rsid w:val="00741DF9"/>
    <w:rsid w:val="00744E73"/>
    <w:rsid w:val="007453A6"/>
    <w:rsid w:val="00746255"/>
    <w:rsid w:val="00750A70"/>
    <w:rsid w:val="00752506"/>
    <w:rsid w:val="00752BAE"/>
    <w:rsid w:val="007574B9"/>
    <w:rsid w:val="007575F1"/>
    <w:rsid w:val="00766B18"/>
    <w:rsid w:val="00770242"/>
    <w:rsid w:val="00772BA9"/>
    <w:rsid w:val="00773A93"/>
    <w:rsid w:val="00774471"/>
    <w:rsid w:val="00781FFD"/>
    <w:rsid w:val="007824D9"/>
    <w:rsid w:val="00783105"/>
    <w:rsid w:val="0079067A"/>
    <w:rsid w:val="0079267E"/>
    <w:rsid w:val="007960E4"/>
    <w:rsid w:val="00796217"/>
    <w:rsid w:val="007975BB"/>
    <w:rsid w:val="00797E2B"/>
    <w:rsid w:val="00797F63"/>
    <w:rsid w:val="007A080E"/>
    <w:rsid w:val="007A2332"/>
    <w:rsid w:val="007A48CD"/>
    <w:rsid w:val="007A521F"/>
    <w:rsid w:val="007A5559"/>
    <w:rsid w:val="007A556B"/>
    <w:rsid w:val="007A7945"/>
    <w:rsid w:val="007B085A"/>
    <w:rsid w:val="007B2A92"/>
    <w:rsid w:val="007B7932"/>
    <w:rsid w:val="007B79F7"/>
    <w:rsid w:val="007C2C69"/>
    <w:rsid w:val="007C4098"/>
    <w:rsid w:val="007C4ED7"/>
    <w:rsid w:val="007C5A72"/>
    <w:rsid w:val="007C630D"/>
    <w:rsid w:val="007C78D5"/>
    <w:rsid w:val="007D070F"/>
    <w:rsid w:val="007D2E42"/>
    <w:rsid w:val="007D3558"/>
    <w:rsid w:val="007D40A3"/>
    <w:rsid w:val="007D5E64"/>
    <w:rsid w:val="007E100F"/>
    <w:rsid w:val="007E4BEC"/>
    <w:rsid w:val="007E4DF9"/>
    <w:rsid w:val="007E6738"/>
    <w:rsid w:val="007E7082"/>
    <w:rsid w:val="007E72D0"/>
    <w:rsid w:val="007F00F7"/>
    <w:rsid w:val="007F0AF7"/>
    <w:rsid w:val="007F2CF7"/>
    <w:rsid w:val="007F424C"/>
    <w:rsid w:val="007F4594"/>
    <w:rsid w:val="00802BD0"/>
    <w:rsid w:val="0080488C"/>
    <w:rsid w:val="008131C6"/>
    <w:rsid w:val="00813631"/>
    <w:rsid w:val="0081491F"/>
    <w:rsid w:val="008160F9"/>
    <w:rsid w:val="00817F54"/>
    <w:rsid w:val="0082132E"/>
    <w:rsid w:val="0082285E"/>
    <w:rsid w:val="0083041E"/>
    <w:rsid w:val="008308EB"/>
    <w:rsid w:val="008316FB"/>
    <w:rsid w:val="00831E03"/>
    <w:rsid w:val="00832C62"/>
    <w:rsid w:val="008331DB"/>
    <w:rsid w:val="008344D1"/>
    <w:rsid w:val="00835FCE"/>
    <w:rsid w:val="00837D14"/>
    <w:rsid w:val="00841220"/>
    <w:rsid w:val="00842140"/>
    <w:rsid w:val="00843521"/>
    <w:rsid w:val="00845C81"/>
    <w:rsid w:val="008500DD"/>
    <w:rsid w:val="00850E07"/>
    <w:rsid w:val="0085156C"/>
    <w:rsid w:val="00853795"/>
    <w:rsid w:val="00853B18"/>
    <w:rsid w:val="00862211"/>
    <w:rsid w:val="00862453"/>
    <w:rsid w:val="008628C2"/>
    <w:rsid w:val="00863270"/>
    <w:rsid w:val="00866DD2"/>
    <w:rsid w:val="0087095E"/>
    <w:rsid w:val="008724EA"/>
    <w:rsid w:val="00880394"/>
    <w:rsid w:val="00880E95"/>
    <w:rsid w:val="00880EE0"/>
    <w:rsid w:val="00882505"/>
    <w:rsid w:val="008826FB"/>
    <w:rsid w:val="00883326"/>
    <w:rsid w:val="00884A14"/>
    <w:rsid w:val="00885164"/>
    <w:rsid w:val="0089116E"/>
    <w:rsid w:val="00891A89"/>
    <w:rsid w:val="00896FE3"/>
    <w:rsid w:val="008A04DC"/>
    <w:rsid w:val="008A0829"/>
    <w:rsid w:val="008A0A8E"/>
    <w:rsid w:val="008A1E79"/>
    <w:rsid w:val="008A3FF3"/>
    <w:rsid w:val="008A6ADD"/>
    <w:rsid w:val="008B24C0"/>
    <w:rsid w:val="008B3FD4"/>
    <w:rsid w:val="008B4404"/>
    <w:rsid w:val="008B6974"/>
    <w:rsid w:val="008B7327"/>
    <w:rsid w:val="008B7417"/>
    <w:rsid w:val="008C2506"/>
    <w:rsid w:val="008C46A6"/>
    <w:rsid w:val="008C50A5"/>
    <w:rsid w:val="008C6D16"/>
    <w:rsid w:val="008C7C3E"/>
    <w:rsid w:val="008D0F2E"/>
    <w:rsid w:val="008D2251"/>
    <w:rsid w:val="008D2663"/>
    <w:rsid w:val="008D497E"/>
    <w:rsid w:val="008D4BAF"/>
    <w:rsid w:val="008D640F"/>
    <w:rsid w:val="008D6DE9"/>
    <w:rsid w:val="008E12A1"/>
    <w:rsid w:val="008E1BBE"/>
    <w:rsid w:val="008E4CD0"/>
    <w:rsid w:val="008E64A0"/>
    <w:rsid w:val="008E6595"/>
    <w:rsid w:val="008F1477"/>
    <w:rsid w:val="008F1891"/>
    <w:rsid w:val="008F1A5A"/>
    <w:rsid w:val="008F500F"/>
    <w:rsid w:val="008F5D04"/>
    <w:rsid w:val="008F5F71"/>
    <w:rsid w:val="008F6D96"/>
    <w:rsid w:val="008F7003"/>
    <w:rsid w:val="008F716D"/>
    <w:rsid w:val="0090740D"/>
    <w:rsid w:val="00910F9C"/>
    <w:rsid w:val="00915915"/>
    <w:rsid w:val="00916899"/>
    <w:rsid w:val="009170AC"/>
    <w:rsid w:val="0091791D"/>
    <w:rsid w:val="00917A60"/>
    <w:rsid w:val="00917DBD"/>
    <w:rsid w:val="0092316C"/>
    <w:rsid w:val="0092434D"/>
    <w:rsid w:val="0092491D"/>
    <w:rsid w:val="00927598"/>
    <w:rsid w:val="00927F4C"/>
    <w:rsid w:val="00927F90"/>
    <w:rsid w:val="00930323"/>
    <w:rsid w:val="00930E09"/>
    <w:rsid w:val="00934538"/>
    <w:rsid w:val="009375A8"/>
    <w:rsid w:val="00940F67"/>
    <w:rsid w:val="00943AC6"/>
    <w:rsid w:val="00943BA7"/>
    <w:rsid w:val="00947289"/>
    <w:rsid w:val="00950075"/>
    <w:rsid w:val="00957E45"/>
    <w:rsid w:val="0096032D"/>
    <w:rsid w:val="00960E0D"/>
    <w:rsid w:val="00970510"/>
    <w:rsid w:val="0097523B"/>
    <w:rsid w:val="00976489"/>
    <w:rsid w:val="00976B7A"/>
    <w:rsid w:val="0097745F"/>
    <w:rsid w:val="00980273"/>
    <w:rsid w:val="009805C5"/>
    <w:rsid w:val="0098070D"/>
    <w:rsid w:val="00982379"/>
    <w:rsid w:val="0098245A"/>
    <w:rsid w:val="00983070"/>
    <w:rsid w:val="00983A0B"/>
    <w:rsid w:val="009854D4"/>
    <w:rsid w:val="00985D99"/>
    <w:rsid w:val="009860FB"/>
    <w:rsid w:val="009874BC"/>
    <w:rsid w:val="009901FD"/>
    <w:rsid w:val="00992C91"/>
    <w:rsid w:val="00993705"/>
    <w:rsid w:val="00994FE2"/>
    <w:rsid w:val="00995860"/>
    <w:rsid w:val="009977C6"/>
    <w:rsid w:val="009A2404"/>
    <w:rsid w:val="009A2474"/>
    <w:rsid w:val="009A2B99"/>
    <w:rsid w:val="009A3658"/>
    <w:rsid w:val="009A5580"/>
    <w:rsid w:val="009A5BDC"/>
    <w:rsid w:val="009A6463"/>
    <w:rsid w:val="009B02AE"/>
    <w:rsid w:val="009B4A4E"/>
    <w:rsid w:val="009B7F30"/>
    <w:rsid w:val="009C0C2E"/>
    <w:rsid w:val="009C1500"/>
    <w:rsid w:val="009C392C"/>
    <w:rsid w:val="009C4217"/>
    <w:rsid w:val="009C5E0F"/>
    <w:rsid w:val="009C63ED"/>
    <w:rsid w:val="009C658D"/>
    <w:rsid w:val="009D2FBE"/>
    <w:rsid w:val="009D3F12"/>
    <w:rsid w:val="009D4969"/>
    <w:rsid w:val="009D6434"/>
    <w:rsid w:val="009D6A2E"/>
    <w:rsid w:val="009E3F5E"/>
    <w:rsid w:val="009E435B"/>
    <w:rsid w:val="009E563D"/>
    <w:rsid w:val="009E5CF0"/>
    <w:rsid w:val="009F097F"/>
    <w:rsid w:val="009F4E97"/>
    <w:rsid w:val="009F5051"/>
    <w:rsid w:val="009F550A"/>
    <w:rsid w:val="00A005A7"/>
    <w:rsid w:val="00A005F3"/>
    <w:rsid w:val="00A01851"/>
    <w:rsid w:val="00A01F44"/>
    <w:rsid w:val="00A04E2F"/>
    <w:rsid w:val="00A1109F"/>
    <w:rsid w:val="00A12769"/>
    <w:rsid w:val="00A1309B"/>
    <w:rsid w:val="00A2254B"/>
    <w:rsid w:val="00A25D0D"/>
    <w:rsid w:val="00A261D6"/>
    <w:rsid w:val="00A26CFF"/>
    <w:rsid w:val="00A27556"/>
    <w:rsid w:val="00A2789B"/>
    <w:rsid w:val="00A3108D"/>
    <w:rsid w:val="00A31265"/>
    <w:rsid w:val="00A324EA"/>
    <w:rsid w:val="00A3345A"/>
    <w:rsid w:val="00A34441"/>
    <w:rsid w:val="00A36E8E"/>
    <w:rsid w:val="00A37044"/>
    <w:rsid w:val="00A40390"/>
    <w:rsid w:val="00A42597"/>
    <w:rsid w:val="00A4299B"/>
    <w:rsid w:val="00A50B52"/>
    <w:rsid w:val="00A54F1A"/>
    <w:rsid w:val="00A607E9"/>
    <w:rsid w:val="00A608E6"/>
    <w:rsid w:val="00A61611"/>
    <w:rsid w:val="00A63553"/>
    <w:rsid w:val="00A63BC6"/>
    <w:rsid w:val="00A64381"/>
    <w:rsid w:val="00A65EC8"/>
    <w:rsid w:val="00A67482"/>
    <w:rsid w:val="00A72325"/>
    <w:rsid w:val="00A73620"/>
    <w:rsid w:val="00A73E20"/>
    <w:rsid w:val="00A7519D"/>
    <w:rsid w:val="00A76471"/>
    <w:rsid w:val="00A77910"/>
    <w:rsid w:val="00A80396"/>
    <w:rsid w:val="00A81A09"/>
    <w:rsid w:val="00A81EFC"/>
    <w:rsid w:val="00A834D4"/>
    <w:rsid w:val="00A84BB4"/>
    <w:rsid w:val="00A918DE"/>
    <w:rsid w:val="00A923BC"/>
    <w:rsid w:val="00AA1BDD"/>
    <w:rsid w:val="00AA2053"/>
    <w:rsid w:val="00AA337B"/>
    <w:rsid w:val="00AA36C0"/>
    <w:rsid w:val="00AA4873"/>
    <w:rsid w:val="00AA4976"/>
    <w:rsid w:val="00AA4F38"/>
    <w:rsid w:val="00AB10D8"/>
    <w:rsid w:val="00AB5A0D"/>
    <w:rsid w:val="00AB66F4"/>
    <w:rsid w:val="00AC2068"/>
    <w:rsid w:val="00AC563D"/>
    <w:rsid w:val="00AC5CAC"/>
    <w:rsid w:val="00AC7F48"/>
    <w:rsid w:val="00AD02DF"/>
    <w:rsid w:val="00AD2342"/>
    <w:rsid w:val="00AD5DB4"/>
    <w:rsid w:val="00AD5FA2"/>
    <w:rsid w:val="00AE0403"/>
    <w:rsid w:val="00AE2977"/>
    <w:rsid w:val="00AE34C3"/>
    <w:rsid w:val="00AF11E3"/>
    <w:rsid w:val="00AF3605"/>
    <w:rsid w:val="00AF7EC3"/>
    <w:rsid w:val="00B015E1"/>
    <w:rsid w:val="00B0310C"/>
    <w:rsid w:val="00B06670"/>
    <w:rsid w:val="00B069D0"/>
    <w:rsid w:val="00B11386"/>
    <w:rsid w:val="00B11D57"/>
    <w:rsid w:val="00B12037"/>
    <w:rsid w:val="00B16AB7"/>
    <w:rsid w:val="00B2123F"/>
    <w:rsid w:val="00B23E18"/>
    <w:rsid w:val="00B24CD1"/>
    <w:rsid w:val="00B24F14"/>
    <w:rsid w:val="00B25D4A"/>
    <w:rsid w:val="00B27EBD"/>
    <w:rsid w:val="00B27F26"/>
    <w:rsid w:val="00B27FF6"/>
    <w:rsid w:val="00B318CC"/>
    <w:rsid w:val="00B326CC"/>
    <w:rsid w:val="00B4076B"/>
    <w:rsid w:val="00B40848"/>
    <w:rsid w:val="00B44CC9"/>
    <w:rsid w:val="00B46327"/>
    <w:rsid w:val="00B470FE"/>
    <w:rsid w:val="00B472DE"/>
    <w:rsid w:val="00B4758F"/>
    <w:rsid w:val="00B47B12"/>
    <w:rsid w:val="00B51A42"/>
    <w:rsid w:val="00B54303"/>
    <w:rsid w:val="00B57090"/>
    <w:rsid w:val="00B61A4C"/>
    <w:rsid w:val="00B6286E"/>
    <w:rsid w:val="00B63784"/>
    <w:rsid w:val="00B67B9D"/>
    <w:rsid w:val="00B71448"/>
    <w:rsid w:val="00B728E0"/>
    <w:rsid w:val="00B741B4"/>
    <w:rsid w:val="00B75718"/>
    <w:rsid w:val="00B8072A"/>
    <w:rsid w:val="00B81321"/>
    <w:rsid w:val="00B81502"/>
    <w:rsid w:val="00B83855"/>
    <w:rsid w:val="00B84C25"/>
    <w:rsid w:val="00B910E2"/>
    <w:rsid w:val="00B92673"/>
    <w:rsid w:val="00B9394E"/>
    <w:rsid w:val="00B93F61"/>
    <w:rsid w:val="00BA2319"/>
    <w:rsid w:val="00BA5DE6"/>
    <w:rsid w:val="00BB0448"/>
    <w:rsid w:val="00BB1549"/>
    <w:rsid w:val="00BB1B14"/>
    <w:rsid w:val="00BB36B4"/>
    <w:rsid w:val="00BB3A62"/>
    <w:rsid w:val="00BB62E7"/>
    <w:rsid w:val="00BB7043"/>
    <w:rsid w:val="00BC0B22"/>
    <w:rsid w:val="00BC1046"/>
    <w:rsid w:val="00BC1ED4"/>
    <w:rsid w:val="00BC1F3B"/>
    <w:rsid w:val="00BC2D76"/>
    <w:rsid w:val="00BC3604"/>
    <w:rsid w:val="00BC61A2"/>
    <w:rsid w:val="00BC7713"/>
    <w:rsid w:val="00BD18D8"/>
    <w:rsid w:val="00BD2A2D"/>
    <w:rsid w:val="00BD2B25"/>
    <w:rsid w:val="00BD2F1F"/>
    <w:rsid w:val="00BD30F3"/>
    <w:rsid w:val="00BD4FA6"/>
    <w:rsid w:val="00BD64B0"/>
    <w:rsid w:val="00BD67A3"/>
    <w:rsid w:val="00BD7935"/>
    <w:rsid w:val="00BD7FBB"/>
    <w:rsid w:val="00BE0F0B"/>
    <w:rsid w:val="00BE2E53"/>
    <w:rsid w:val="00BE446C"/>
    <w:rsid w:val="00BE4D64"/>
    <w:rsid w:val="00BF5842"/>
    <w:rsid w:val="00BF5C08"/>
    <w:rsid w:val="00BF6A9F"/>
    <w:rsid w:val="00BF7A19"/>
    <w:rsid w:val="00C0091A"/>
    <w:rsid w:val="00C02B1A"/>
    <w:rsid w:val="00C02D7A"/>
    <w:rsid w:val="00C03BC4"/>
    <w:rsid w:val="00C06744"/>
    <w:rsid w:val="00C1015D"/>
    <w:rsid w:val="00C10A1D"/>
    <w:rsid w:val="00C13D2D"/>
    <w:rsid w:val="00C16FFE"/>
    <w:rsid w:val="00C1714D"/>
    <w:rsid w:val="00C17697"/>
    <w:rsid w:val="00C20593"/>
    <w:rsid w:val="00C20FF5"/>
    <w:rsid w:val="00C2144D"/>
    <w:rsid w:val="00C21CC6"/>
    <w:rsid w:val="00C255EF"/>
    <w:rsid w:val="00C25E7B"/>
    <w:rsid w:val="00C265E7"/>
    <w:rsid w:val="00C31189"/>
    <w:rsid w:val="00C31EBD"/>
    <w:rsid w:val="00C32B53"/>
    <w:rsid w:val="00C33C50"/>
    <w:rsid w:val="00C370F5"/>
    <w:rsid w:val="00C37CA0"/>
    <w:rsid w:val="00C37CCF"/>
    <w:rsid w:val="00C40CB0"/>
    <w:rsid w:val="00C41C72"/>
    <w:rsid w:val="00C42159"/>
    <w:rsid w:val="00C43A40"/>
    <w:rsid w:val="00C450AC"/>
    <w:rsid w:val="00C46384"/>
    <w:rsid w:val="00C533C1"/>
    <w:rsid w:val="00C541A1"/>
    <w:rsid w:val="00C60150"/>
    <w:rsid w:val="00C61722"/>
    <w:rsid w:val="00C61B8B"/>
    <w:rsid w:val="00C62BD5"/>
    <w:rsid w:val="00C6469C"/>
    <w:rsid w:val="00C7034C"/>
    <w:rsid w:val="00C71057"/>
    <w:rsid w:val="00C728AD"/>
    <w:rsid w:val="00C74CFD"/>
    <w:rsid w:val="00C80419"/>
    <w:rsid w:val="00C821C5"/>
    <w:rsid w:val="00C831F4"/>
    <w:rsid w:val="00C8467E"/>
    <w:rsid w:val="00C846A2"/>
    <w:rsid w:val="00C86AB0"/>
    <w:rsid w:val="00C87B78"/>
    <w:rsid w:val="00C9034E"/>
    <w:rsid w:val="00C91D01"/>
    <w:rsid w:val="00CA1792"/>
    <w:rsid w:val="00CA4469"/>
    <w:rsid w:val="00CA5378"/>
    <w:rsid w:val="00CA54B5"/>
    <w:rsid w:val="00CA5A79"/>
    <w:rsid w:val="00CB1558"/>
    <w:rsid w:val="00CB1F63"/>
    <w:rsid w:val="00CB35B7"/>
    <w:rsid w:val="00CB3BCD"/>
    <w:rsid w:val="00CB4028"/>
    <w:rsid w:val="00CB47C2"/>
    <w:rsid w:val="00CB4EAB"/>
    <w:rsid w:val="00CB6BA6"/>
    <w:rsid w:val="00CB75DF"/>
    <w:rsid w:val="00CC4852"/>
    <w:rsid w:val="00CC7B09"/>
    <w:rsid w:val="00CD1D20"/>
    <w:rsid w:val="00CD380E"/>
    <w:rsid w:val="00CD4C06"/>
    <w:rsid w:val="00CE118B"/>
    <w:rsid w:val="00CE13CB"/>
    <w:rsid w:val="00CE4C86"/>
    <w:rsid w:val="00CF0884"/>
    <w:rsid w:val="00CF335C"/>
    <w:rsid w:val="00CF3CA2"/>
    <w:rsid w:val="00CF54E1"/>
    <w:rsid w:val="00CF752B"/>
    <w:rsid w:val="00D036B9"/>
    <w:rsid w:val="00D03B22"/>
    <w:rsid w:val="00D04657"/>
    <w:rsid w:val="00D0555A"/>
    <w:rsid w:val="00D07197"/>
    <w:rsid w:val="00D113F7"/>
    <w:rsid w:val="00D11F1C"/>
    <w:rsid w:val="00D142FF"/>
    <w:rsid w:val="00D1524F"/>
    <w:rsid w:val="00D15D3C"/>
    <w:rsid w:val="00D165E1"/>
    <w:rsid w:val="00D167D9"/>
    <w:rsid w:val="00D1697F"/>
    <w:rsid w:val="00D22E3C"/>
    <w:rsid w:val="00D233D9"/>
    <w:rsid w:val="00D2364B"/>
    <w:rsid w:val="00D2380F"/>
    <w:rsid w:val="00D25A6E"/>
    <w:rsid w:val="00D26204"/>
    <w:rsid w:val="00D321B0"/>
    <w:rsid w:val="00D32E2D"/>
    <w:rsid w:val="00D33BDD"/>
    <w:rsid w:val="00D404A2"/>
    <w:rsid w:val="00D42C13"/>
    <w:rsid w:val="00D436F0"/>
    <w:rsid w:val="00D43BA4"/>
    <w:rsid w:val="00D468F6"/>
    <w:rsid w:val="00D46E02"/>
    <w:rsid w:val="00D46EA7"/>
    <w:rsid w:val="00D51C24"/>
    <w:rsid w:val="00D54DDB"/>
    <w:rsid w:val="00D6123F"/>
    <w:rsid w:val="00D625F2"/>
    <w:rsid w:val="00D62C39"/>
    <w:rsid w:val="00D62EF1"/>
    <w:rsid w:val="00D633EB"/>
    <w:rsid w:val="00D66B6C"/>
    <w:rsid w:val="00D67FDB"/>
    <w:rsid w:val="00D715FB"/>
    <w:rsid w:val="00D74818"/>
    <w:rsid w:val="00D74924"/>
    <w:rsid w:val="00D749D8"/>
    <w:rsid w:val="00D7509B"/>
    <w:rsid w:val="00D75A9C"/>
    <w:rsid w:val="00D77BF5"/>
    <w:rsid w:val="00D808BC"/>
    <w:rsid w:val="00D819AC"/>
    <w:rsid w:val="00D84FC4"/>
    <w:rsid w:val="00D868A0"/>
    <w:rsid w:val="00D906D4"/>
    <w:rsid w:val="00D93FDF"/>
    <w:rsid w:val="00D968D5"/>
    <w:rsid w:val="00DA2FE1"/>
    <w:rsid w:val="00DA4DBF"/>
    <w:rsid w:val="00DB0122"/>
    <w:rsid w:val="00DB042A"/>
    <w:rsid w:val="00DB4693"/>
    <w:rsid w:val="00DB6B92"/>
    <w:rsid w:val="00DC00A9"/>
    <w:rsid w:val="00DC00E6"/>
    <w:rsid w:val="00DC3714"/>
    <w:rsid w:val="00DC7147"/>
    <w:rsid w:val="00DC7BCA"/>
    <w:rsid w:val="00DD2706"/>
    <w:rsid w:val="00DD2B85"/>
    <w:rsid w:val="00DE1E82"/>
    <w:rsid w:val="00DE2362"/>
    <w:rsid w:val="00DE23FE"/>
    <w:rsid w:val="00DE4423"/>
    <w:rsid w:val="00DE66CA"/>
    <w:rsid w:val="00DF100D"/>
    <w:rsid w:val="00DF219A"/>
    <w:rsid w:val="00DF240E"/>
    <w:rsid w:val="00DF591F"/>
    <w:rsid w:val="00DF6308"/>
    <w:rsid w:val="00E00F6B"/>
    <w:rsid w:val="00E01BB2"/>
    <w:rsid w:val="00E03148"/>
    <w:rsid w:val="00E05416"/>
    <w:rsid w:val="00E12995"/>
    <w:rsid w:val="00E1327E"/>
    <w:rsid w:val="00E13D54"/>
    <w:rsid w:val="00E14156"/>
    <w:rsid w:val="00E1625B"/>
    <w:rsid w:val="00E16E1B"/>
    <w:rsid w:val="00E21B96"/>
    <w:rsid w:val="00E21CF5"/>
    <w:rsid w:val="00E306B4"/>
    <w:rsid w:val="00E30E1A"/>
    <w:rsid w:val="00E3149E"/>
    <w:rsid w:val="00E314A7"/>
    <w:rsid w:val="00E32D72"/>
    <w:rsid w:val="00E3308A"/>
    <w:rsid w:val="00E332FC"/>
    <w:rsid w:val="00E3358D"/>
    <w:rsid w:val="00E3376A"/>
    <w:rsid w:val="00E3737B"/>
    <w:rsid w:val="00E472F2"/>
    <w:rsid w:val="00E4740F"/>
    <w:rsid w:val="00E51670"/>
    <w:rsid w:val="00E51A9D"/>
    <w:rsid w:val="00E54CFF"/>
    <w:rsid w:val="00E54E13"/>
    <w:rsid w:val="00E54E8B"/>
    <w:rsid w:val="00E5765B"/>
    <w:rsid w:val="00E62B64"/>
    <w:rsid w:val="00E64500"/>
    <w:rsid w:val="00E65080"/>
    <w:rsid w:val="00E65E69"/>
    <w:rsid w:val="00E66144"/>
    <w:rsid w:val="00E664B5"/>
    <w:rsid w:val="00E677C6"/>
    <w:rsid w:val="00E751E6"/>
    <w:rsid w:val="00E77728"/>
    <w:rsid w:val="00E843AF"/>
    <w:rsid w:val="00E8516E"/>
    <w:rsid w:val="00E85CBD"/>
    <w:rsid w:val="00E908F3"/>
    <w:rsid w:val="00E942E3"/>
    <w:rsid w:val="00E94E7F"/>
    <w:rsid w:val="00E96C5B"/>
    <w:rsid w:val="00EA2FA0"/>
    <w:rsid w:val="00EA3C28"/>
    <w:rsid w:val="00EA3D35"/>
    <w:rsid w:val="00EA3EC3"/>
    <w:rsid w:val="00EA415C"/>
    <w:rsid w:val="00EA73C0"/>
    <w:rsid w:val="00EB1A12"/>
    <w:rsid w:val="00EB1AB8"/>
    <w:rsid w:val="00EB1B4E"/>
    <w:rsid w:val="00EB2E00"/>
    <w:rsid w:val="00EB3E61"/>
    <w:rsid w:val="00EB411B"/>
    <w:rsid w:val="00EB65F6"/>
    <w:rsid w:val="00EB757E"/>
    <w:rsid w:val="00EC170F"/>
    <w:rsid w:val="00EC3D9E"/>
    <w:rsid w:val="00EC4A83"/>
    <w:rsid w:val="00EC7D51"/>
    <w:rsid w:val="00ED037B"/>
    <w:rsid w:val="00ED075A"/>
    <w:rsid w:val="00ED1EDF"/>
    <w:rsid w:val="00ED26C9"/>
    <w:rsid w:val="00ED29A1"/>
    <w:rsid w:val="00ED5107"/>
    <w:rsid w:val="00ED6267"/>
    <w:rsid w:val="00ED7C19"/>
    <w:rsid w:val="00ED7E5D"/>
    <w:rsid w:val="00EE052E"/>
    <w:rsid w:val="00EE1D67"/>
    <w:rsid w:val="00EE2F35"/>
    <w:rsid w:val="00EE3ABF"/>
    <w:rsid w:val="00EE435F"/>
    <w:rsid w:val="00EE4BB1"/>
    <w:rsid w:val="00EF2449"/>
    <w:rsid w:val="00EF2941"/>
    <w:rsid w:val="00EF5A28"/>
    <w:rsid w:val="00EF7D3B"/>
    <w:rsid w:val="00F050D1"/>
    <w:rsid w:val="00F06BE8"/>
    <w:rsid w:val="00F151CF"/>
    <w:rsid w:val="00F1566E"/>
    <w:rsid w:val="00F1785C"/>
    <w:rsid w:val="00F23842"/>
    <w:rsid w:val="00F2688E"/>
    <w:rsid w:val="00F3416F"/>
    <w:rsid w:val="00F35A48"/>
    <w:rsid w:val="00F368D0"/>
    <w:rsid w:val="00F36974"/>
    <w:rsid w:val="00F411A7"/>
    <w:rsid w:val="00F43CE9"/>
    <w:rsid w:val="00F4495C"/>
    <w:rsid w:val="00F44BF0"/>
    <w:rsid w:val="00F45581"/>
    <w:rsid w:val="00F46E1D"/>
    <w:rsid w:val="00F478F4"/>
    <w:rsid w:val="00F50DCD"/>
    <w:rsid w:val="00F521A6"/>
    <w:rsid w:val="00F57CD3"/>
    <w:rsid w:val="00F60EDA"/>
    <w:rsid w:val="00F61720"/>
    <w:rsid w:val="00F65C1B"/>
    <w:rsid w:val="00F72F8D"/>
    <w:rsid w:val="00F7491A"/>
    <w:rsid w:val="00F8043F"/>
    <w:rsid w:val="00F937E5"/>
    <w:rsid w:val="00F9500A"/>
    <w:rsid w:val="00F95A90"/>
    <w:rsid w:val="00FA084B"/>
    <w:rsid w:val="00FA448A"/>
    <w:rsid w:val="00FB0995"/>
    <w:rsid w:val="00FB3A2D"/>
    <w:rsid w:val="00FB4D5D"/>
    <w:rsid w:val="00FC0921"/>
    <w:rsid w:val="00FC0BEB"/>
    <w:rsid w:val="00FC183E"/>
    <w:rsid w:val="00FC1DC9"/>
    <w:rsid w:val="00FC2E58"/>
    <w:rsid w:val="00FC48DF"/>
    <w:rsid w:val="00FC4967"/>
    <w:rsid w:val="00FC63D1"/>
    <w:rsid w:val="00FC6D03"/>
    <w:rsid w:val="00FC73A0"/>
    <w:rsid w:val="00FC7A30"/>
    <w:rsid w:val="00FE0C03"/>
    <w:rsid w:val="00FE0E39"/>
    <w:rsid w:val="00FE10BF"/>
    <w:rsid w:val="00FE1FC7"/>
    <w:rsid w:val="00FE433D"/>
    <w:rsid w:val="00FE4BEA"/>
    <w:rsid w:val="00FE50E2"/>
    <w:rsid w:val="00FF01B5"/>
    <w:rsid w:val="00FF0D55"/>
    <w:rsid w:val="00FF0F67"/>
    <w:rsid w:val="00FF1FA2"/>
    <w:rsid w:val="00FF20A8"/>
    <w:rsid w:val="00FF3746"/>
    <w:rsid w:val="00FF490A"/>
    <w:rsid w:val="00FF586F"/>
    <w:rsid w:val="00FF6C1D"/>
    <w:rsid w:val="05A8BEEF"/>
    <w:rsid w:val="27B734A0"/>
    <w:rsid w:val="27D3B4DE"/>
    <w:rsid w:val="4B8889E2"/>
    <w:rsid w:val="4E31BC5B"/>
    <w:rsid w:val="4FB8BF84"/>
    <w:rsid w:val="5C2E4E09"/>
    <w:rsid w:val="6DF25D5C"/>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0FB3B"/>
  <w15:chartTrackingRefBased/>
  <w15:docId w15:val="{91715B56-A7B9-4D92-A79B-EA999F56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48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484E"/>
  </w:style>
  <w:style w:type="paragraph" w:styleId="Piedepgina">
    <w:name w:val="footer"/>
    <w:basedOn w:val="Normal"/>
    <w:link w:val="PiedepginaCar"/>
    <w:uiPriority w:val="99"/>
    <w:unhideWhenUsed/>
    <w:rsid w:val="005248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484E"/>
  </w:style>
  <w:style w:type="character" w:styleId="Hipervnculo">
    <w:name w:val="Hyperlink"/>
    <w:basedOn w:val="Fuentedeprrafopredeter"/>
    <w:uiPriority w:val="99"/>
    <w:unhideWhenUsed/>
    <w:rsid w:val="0052484E"/>
    <w:rPr>
      <w:color w:val="0563C1" w:themeColor="hyperlink"/>
      <w:u w:val="single"/>
    </w:rPr>
  </w:style>
  <w:style w:type="character" w:styleId="Mencinsinresolver">
    <w:name w:val="Unresolved Mention"/>
    <w:basedOn w:val="Fuentedeprrafopredeter"/>
    <w:uiPriority w:val="99"/>
    <w:semiHidden/>
    <w:unhideWhenUsed/>
    <w:rsid w:val="0052484E"/>
    <w:rPr>
      <w:color w:val="605E5C"/>
      <w:shd w:val="clear" w:color="auto" w:fill="E1DFDD"/>
    </w:rPr>
  </w:style>
  <w:style w:type="paragraph" w:customStyle="1" w:styleId="paragraph">
    <w:name w:val="paragraph"/>
    <w:basedOn w:val="Normal"/>
    <w:rsid w:val="0006021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60216"/>
  </w:style>
  <w:style w:type="character" w:customStyle="1" w:styleId="eop">
    <w:name w:val="eop"/>
    <w:basedOn w:val="Fuentedeprrafopredeter"/>
    <w:rsid w:val="00060216"/>
  </w:style>
  <w:style w:type="paragraph" w:styleId="Prrafodelista">
    <w:name w:val="List Paragraph"/>
    <w:basedOn w:val="Normal"/>
    <w:uiPriority w:val="34"/>
    <w:qFormat/>
    <w:rsid w:val="007D070F"/>
    <w:pPr>
      <w:spacing w:line="256" w:lineRule="auto"/>
      <w:ind w:left="720"/>
      <w:contextualSpacing/>
    </w:pPr>
  </w:style>
  <w:style w:type="character" w:styleId="Fuerte">
    <w:name w:val="Strong"/>
    <w:basedOn w:val="Fuentedeprrafopredeter"/>
    <w:uiPriority w:val="22"/>
    <w:qFormat/>
    <w:rsid w:val="00E21B96"/>
    <w:rPr>
      <w:b/>
      <w:bCs/>
    </w:rPr>
  </w:style>
  <w:style w:type="character" w:styleId="Hipervnculovisitado">
    <w:name w:val="FollowedHyperlink"/>
    <w:basedOn w:val="Fuentedeprrafopredeter"/>
    <w:uiPriority w:val="99"/>
    <w:semiHidden/>
    <w:unhideWhenUsed/>
    <w:rsid w:val="00D33BDD"/>
    <w:rPr>
      <w:color w:val="954F72" w:themeColor="followedHyperlink"/>
      <w:u w:val="single"/>
    </w:rPr>
  </w:style>
  <w:style w:type="paragraph" w:styleId="NormalWeb">
    <w:name w:val="Normal (Web)"/>
    <w:basedOn w:val="Normal"/>
    <w:uiPriority w:val="99"/>
    <w:semiHidden/>
    <w:unhideWhenUsed/>
    <w:rsid w:val="006A05D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5144">
      <w:bodyDiv w:val="1"/>
      <w:marLeft w:val="0"/>
      <w:marRight w:val="0"/>
      <w:marTop w:val="0"/>
      <w:marBottom w:val="0"/>
      <w:divBdr>
        <w:top w:val="none" w:sz="0" w:space="0" w:color="auto"/>
        <w:left w:val="none" w:sz="0" w:space="0" w:color="auto"/>
        <w:bottom w:val="none" w:sz="0" w:space="0" w:color="auto"/>
        <w:right w:val="none" w:sz="0" w:space="0" w:color="auto"/>
      </w:divBdr>
    </w:div>
    <w:div w:id="264848389">
      <w:bodyDiv w:val="1"/>
      <w:marLeft w:val="0"/>
      <w:marRight w:val="0"/>
      <w:marTop w:val="0"/>
      <w:marBottom w:val="0"/>
      <w:divBdr>
        <w:top w:val="none" w:sz="0" w:space="0" w:color="auto"/>
        <w:left w:val="none" w:sz="0" w:space="0" w:color="auto"/>
        <w:bottom w:val="none" w:sz="0" w:space="0" w:color="auto"/>
        <w:right w:val="none" w:sz="0" w:space="0" w:color="auto"/>
      </w:divBdr>
    </w:div>
    <w:div w:id="296378262">
      <w:bodyDiv w:val="1"/>
      <w:marLeft w:val="0"/>
      <w:marRight w:val="0"/>
      <w:marTop w:val="0"/>
      <w:marBottom w:val="0"/>
      <w:divBdr>
        <w:top w:val="none" w:sz="0" w:space="0" w:color="auto"/>
        <w:left w:val="none" w:sz="0" w:space="0" w:color="auto"/>
        <w:bottom w:val="none" w:sz="0" w:space="0" w:color="auto"/>
        <w:right w:val="none" w:sz="0" w:space="0" w:color="auto"/>
      </w:divBdr>
      <w:divsChild>
        <w:div w:id="33192844">
          <w:marLeft w:val="0"/>
          <w:marRight w:val="0"/>
          <w:marTop w:val="0"/>
          <w:marBottom w:val="0"/>
          <w:divBdr>
            <w:top w:val="none" w:sz="0" w:space="0" w:color="auto"/>
            <w:left w:val="none" w:sz="0" w:space="0" w:color="auto"/>
            <w:bottom w:val="none" w:sz="0" w:space="0" w:color="auto"/>
            <w:right w:val="none" w:sz="0" w:space="0" w:color="auto"/>
          </w:divBdr>
        </w:div>
        <w:div w:id="226384403">
          <w:marLeft w:val="0"/>
          <w:marRight w:val="0"/>
          <w:marTop w:val="0"/>
          <w:marBottom w:val="0"/>
          <w:divBdr>
            <w:top w:val="none" w:sz="0" w:space="0" w:color="auto"/>
            <w:left w:val="none" w:sz="0" w:space="0" w:color="auto"/>
            <w:bottom w:val="none" w:sz="0" w:space="0" w:color="auto"/>
            <w:right w:val="none" w:sz="0" w:space="0" w:color="auto"/>
          </w:divBdr>
        </w:div>
        <w:div w:id="383483000">
          <w:marLeft w:val="0"/>
          <w:marRight w:val="0"/>
          <w:marTop w:val="0"/>
          <w:marBottom w:val="0"/>
          <w:divBdr>
            <w:top w:val="none" w:sz="0" w:space="0" w:color="auto"/>
            <w:left w:val="none" w:sz="0" w:space="0" w:color="auto"/>
            <w:bottom w:val="none" w:sz="0" w:space="0" w:color="auto"/>
            <w:right w:val="none" w:sz="0" w:space="0" w:color="auto"/>
          </w:divBdr>
        </w:div>
        <w:div w:id="651831620">
          <w:marLeft w:val="0"/>
          <w:marRight w:val="0"/>
          <w:marTop w:val="0"/>
          <w:marBottom w:val="0"/>
          <w:divBdr>
            <w:top w:val="none" w:sz="0" w:space="0" w:color="auto"/>
            <w:left w:val="none" w:sz="0" w:space="0" w:color="auto"/>
            <w:bottom w:val="none" w:sz="0" w:space="0" w:color="auto"/>
            <w:right w:val="none" w:sz="0" w:space="0" w:color="auto"/>
          </w:divBdr>
        </w:div>
        <w:div w:id="879051368">
          <w:marLeft w:val="0"/>
          <w:marRight w:val="0"/>
          <w:marTop w:val="0"/>
          <w:marBottom w:val="0"/>
          <w:divBdr>
            <w:top w:val="none" w:sz="0" w:space="0" w:color="auto"/>
            <w:left w:val="none" w:sz="0" w:space="0" w:color="auto"/>
            <w:bottom w:val="none" w:sz="0" w:space="0" w:color="auto"/>
            <w:right w:val="none" w:sz="0" w:space="0" w:color="auto"/>
          </w:divBdr>
        </w:div>
        <w:div w:id="968631402">
          <w:marLeft w:val="0"/>
          <w:marRight w:val="0"/>
          <w:marTop w:val="0"/>
          <w:marBottom w:val="0"/>
          <w:divBdr>
            <w:top w:val="none" w:sz="0" w:space="0" w:color="auto"/>
            <w:left w:val="none" w:sz="0" w:space="0" w:color="auto"/>
            <w:bottom w:val="none" w:sz="0" w:space="0" w:color="auto"/>
            <w:right w:val="none" w:sz="0" w:space="0" w:color="auto"/>
          </w:divBdr>
        </w:div>
        <w:div w:id="992022969">
          <w:marLeft w:val="0"/>
          <w:marRight w:val="0"/>
          <w:marTop w:val="0"/>
          <w:marBottom w:val="0"/>
          <w:divBdr>
            <w:top w:val="none" w:sz="0" w:space="0" w:color="auto"/>
            <w:left w:val="none" w:sz="0" w:space="0" w:color="auto"/>
            <w:bottom w:val="none" w:sz="0" w:space="0" w:color="auto"/>
            <w:right w:val="none" w:sz="0" w:space="0" w:color="auto"/>
          </w:divBdr>
        </w:div>
        <w:div w:id="1127311630">
          <w:marLeft w:val="0"/>
          <w:marRight w:val="0"/>
          <w:marTop w:val="0"/>
          <w:marBottom w:val="0"/>
          <w:divBdr>
            <w:top w:val="none" w:sz="0" w:space="0" w:color="auto"/>
            <w:left w:val="none" w:sz="0" w:space="0" w:color="auto"/>
            <w:bottom w:val="none" w:sz="0" w:space="0" w:color="auto"/>
            <w:right w:val="none" w:sz="0" w:space="0" w:color="auto"/>
          </w:divBdr>
        </w:div>
        <w:div w:id="1155419331">
          <w:marLeft w:val="0"/>
          <w:marRight w:val="0"/>
          <w:marTop w:val="0"/>
          <w:marBottom w:val="0"/>
          <w:divBdr>
            <w:top w:val="none" w:sz="0" w:space="0" w:color="auto"/>
            <w:left w:val="none" w:sz="0" w:space="0" w:color="auto"/>
            <w:bottom w:val="none" w:sz="0" w:space="0" w:color="auto"/>
            <w:right w:val="none" w:sz="0" w:space="0" w:color="auto"/>
          </w:divBdr>
        </w:div>
        <w:div w:id="1173451907">
          <w:marLeft w:val="0"/>
          <w:marRight w:val="0"/>
          <w:marTop w:val="0"/>
          <w:marBottom w:val="0"/>
          <w:divBdr>
            <w:top w:val="none" w:sz="0" w:space="0" w:color="auto"/>
            <w:left w:val="none" w:sz="0" w:space="0" w:color="auto"/>
            <w:bottom w:val="none" w:sz="0" w:space="0" w:color="auto"/>
            <w:right w:val="none" w:sz="0" w:space="0" w:color="auto"/>
          </w:divBdr>
        </w:div>
        <w:div w:id="1253971614">
          <w:marLeft w:val="0"/>
          <w:marRight w:val="0"/>
          <w:marTop w:val="0"/>
          <w:marBottom w:val="0"/>
          <w:divBdr>
            <w:top w:val="none" w:sz="0" w:space="0" w:color="auto"/>
            <w:left w:val="none" w:sz="0" w:space="0" w:color="auto"/>
            <w:bottom w:val="none" w:sz="0" w:space="0" w:color="auto"/>
            <w:right w:val="none" w:sz="0" w:space="0" w:color="auto"/>
          </w:divBdr>
        </w:div>
        <w:div w:id="1510022909">
          <w:marLeft w:val="0"/>
          <w:marRight w:val="0"/>
          <w:marTop w:val="0"/>
          <w:marBottom w:val="0"/>
          <w:divBdr>
            <w:top w:val="none" w:sz="0" w:space="0" w:color="auto"/>
            <w:left w:val="none" w:sz="0" w:space="0" w:color="auto"/>
            <w:bottom w:val="none" w:sz="0" w:space="0" w:color="auto"/>
            <w:right w:val="none" w:sz="0" w:space="0" w:color="auto"/>
          </w:divBdr>
        </w:div>
        <w:div w:id="1614828096">
          <w:marLeft w:val="0"/>
          <w:marRight w:val="0"/>
          <w:marTop w:val="0"/>
          <w:marBottom w:val="0"/>
          <w:divBdr>
            <w:top w:val="none" w:sz="0" w:space="0" w:color="auto"/>
            <w:left w:val="none" w:sz="0" w:space="0" w:color="auto"/>
            <w:bottom w:val="none" w:sz="0" w:space="0" w:color="auto"/>
            <w:right w:val="none" w:sz="0" w:space="0" w:color="auto"/>
          </w:divBdr>
        </w:div>
        <w:div w:id="1693065074">
          <w:marLeft w:val="0"/>
          <w:marRight w:val="0"/>
          <w:marTop w:val="0"/>
          <w:marBottom w:val="0"/>
          <w:divBdr>
            <w:top w:val="none" w:sz="0" w:space="0" w:color="auto"/>
            <w:left w:val="none" w:sz="0" w:space="0" w:color="auto"/>
            <w:bottom w:val="none" w:sz="0" w:space="0" w:color="auto"/>
            <w:right w:val="none" w:sz="0" w:space="0" w:color="auto"/>
          </w:divBdr>
        </w:div>
        <w:div w:id="1836188646">
          <w:marLeft w:val="0"/>
          <w:marRight w:val="0"/>
          <w:marTop w:val="0"/>
          <w:marBottom w:val="0"/>
          <w:divBdr>
            <w:top w:val="none" w:sz="0" w:space="0" w:color="auto"/>
            <w:left w:val="none" w:sz="0" w:space="0" w:color="auto"/>
            <w:bottom w:val="none" w:sz="0" w:space="0" w:color="auto"/>
            <w:right w:val="none" w:sz="0" w:space="0" w:color="auto"/>
          </w:divBdr>
        </w:div>
        <w:div w:id="1871067392">
          <w:marLeft w:val="0"/>
          <w:marRight w:val="0"/>
          <w:marTop w:val="0"/>
          <w:marBottom w:val="0"/>
          <w:divBdr>
            <w:top w:val="none" w:sz="0" w:space="0" w:color="auto"/>
            <w:left w:val="none" w:sz="0" w:space="0" w:color="auto"/>
            <w:bottom w:val="none" w:sz="0" w:space="0" w:color="auto"/>
            <w:right w:val="none" w:sz="0" w:space="0" w:color="auto"/>
          </w:divBdr>
        </w:div>
        <w:div w:id="1902325738">
          <w:marLeft w:val="0"/>
          <w:marRight w:val="0"/>
          <w:marTop w:val="0"/>
          <w:marBottom w:val="0"/>
          <w:divBdr>
            <w:top w:val="none" w:sz="0" w:space="0" w:color="auto"/>
            <w:left w:val="none" w:sz="0" w:space="0" w:color="auto"/>
            <w:bottom w:val="none" w:sz="0" w:space="0" w:color="auto"/>
            <w:right w:val="none" w:sz="0" w:space="0" w:color="auto"/>
          </w:divBdr>
        </w:div>
      </w:divsChild>
    </w:div>
    <w:div w:id="383873051">
      <w:bodyDiv w:val="1"/>
      <w:marLeft w:val="0"/>
      <w:marRight w:val="0"/>
      <w:marTop w:val="0"/>
      <w:marBottom w:val="0"/>
      <w:divBdr>
        <w:top w:val="none" w:sz="0" w:space="0" w:color="auto"/>
        <w:left w:val="none" w:sz="0" w:space="0" w:color="auto"/>
        <w:bottom w:val="none" w:sz="0" w:space="0" w:color="auto"/>
        <w:right w:val="none" w:sz="0" w:space="0" w:color="auto"/>
      </w:divBdr>
    </w:div>
    <w:div w:id="385030155">
      <w:bodyDiv w:val="1"/>
      <w:marLeft w:val="0"/>
      <w:marRight w:val="0"/>
      <w:marTop w:val="0"/>
      <w:marBottom w:val="0"/>
      <w:divBdr>
        <w:top w:val="none" w:sz="0" w:space="0" w:color="auto"/>
        <w:left w:val="none" w:sz="0" w:space="0" w:color="auto"/>
        <w:bottom w:val="none" w:sz="0" w:space="0" w:color="auto"/>
        <w:right w:val="none" w:sz="0" w:space="0" w:color="auto"/>
      </w:divBdr>
    </w:div>
    <w:div w:id="419256351">
      <w:bodyDiv w:val="1"/>
      <w:marLeft w:val="0"/>
      <w:marRight w:val="0"/>
      <w:marTop w:val="0"/>
      <w:marBottom w:val="0"/>
      <w:divBdr>
        <w:top w:val="none" w:sz="0" w:space="0" w:color="auto"/>
        <w:left w:val="none" w:sz="0" w:space="0" w:color="auto"/>
        <w:bottom w:val="none" w:sz="0" w:space="0" w:color="auto"/>
        <w:right w:val="none" w:sz="0" w:space="0" w:color="auto"/>
      </w:divBdr>
      <w:divsChild>
        <w:div w:id="639457050">
          <w:marLeft w:val="0"/>
          <w:marRight w:val="0"/>
          <w:marTop w:val="0"/>
          <w:marBottom w:val="0"/>
          <w:divBdr>
            <w:top w:val="none" w:sz="0" w:space="0" w:color="auto"/>
            <w:left w:val="none" w:sz="0" w:space="0" w:color="auto"/>
            <w:bottom w:val="none" w:sz="0" w:space="0" w:color="auto"/>
            <w:right w:val="none" w:sz="0" w:space="0" w:color="auto"/>
          </w:divBdr>
        </w:div>
        <w:div w:id="777146101">
          <w:marLeft w:val="0"/>
          <w:marRight w:val="0"/>
          <w:marTop w:val="0"/>
          <w:marBottom w:val="0"/>
          <w:divBdr>
            <w:top w:val="none" w:sz="0" w:space="0" w:color="auto"/>
            <w:left w:val="none" w:sz="0" w:space="0" w:color="auto"/>
            <w:bottom w:val="none" w:sz="0" w:space="0" w:color="auto"/>
            <w:right w:val="none" w:sz="0" w:space="0" w:color="auto"/>
          </w:divBdr>
        </w:div>
        <w:div w:id="798454007">
          <w:marLeft w:val="0"/>
          <w:marRight w:val="0"/>
          <w:marTop w:val="0"/>
          <w:marBottom w:val="0"/>
          <w:divBdr>
            <w:top w:val="none" w:sz="0" w:space="0" w:color="auto"/>
            <w:left w:val="none" w:sz="0" w:space="0" w:color="auto"/>
            <w:bottom w:val="none" w:sz="0" w:space="0" w:color="auto"/>
            <w:right w:val="none" w:sz="0" w:space="0" w:color="auto"/>
          </w:divBdr>
        </w:div>
        <w:div w:id="798499358">
          <w:marLeft w:val="0"/>
          <w:marRight w:val="0"/>
          <w:marTop w:val="0"/>
          <w:marBottom w:val="0"/>
          <w:divBdr>
            <w:top w:val="none" w:sz="0" w:space="0" w:color="auto"/>
            <w:left w:val="none" w:sz="0" w:space="0" w:color="auto"/>
            <w:bottom w:val="none" w:sz="0" w:space="0" w:color="auto"/>
            <w:right w:val="none" w:sz="0" w:space="0" w:color="auto"/>
          </w:divBdr>
        </w:div>
        <w:div w:id="959070678">
          <w:marLeft w:val="0"/>
          <w:marRight w:val="0"/>
          <w:marTop w:val="0"/>
          <w:marBottom w:val="0"/>
          <w:divBdr>
            <w:top w:val="none" w:sz="0" w:space="0" w:color="auto"/>
            <w:left w:val="none" w:sz="0" w:space="0" w:color="auto"/>
            <w:bottom w:val="none" w:sz="0" w:space="0" w:color="auto"/>
            <w:right w:val="none" w:sz="0" w:space="0" w:color="auto"/>
          </w:divBdr>
        </w:div>
        <w:div w:id="1087381389">
          <w:marLeft w:val="0"/>
          <w:marRight w:val="0"/>
          <w:marTop w:val="0"/>
          <w:marBottom w:val="0"/>
          <w:divBdr>
            <w:top w:val="none" w:sz="0" w:space="0" w:color="auto"/>
            <w:left w:val="none" w:sz="0" w:space="0" w:color="auto"/>
            <w:bottom w:val="none" w:sz="0" w:space="0" w:color="auto"/>
            <w:right w:val="none" w:sz="0" w:space="0" w:color="auto"/>
          </w:divBdr>
        </w:div>
        <w:div w:id="1179545811">
          <w:marLeft w:val="0"/>
          <w:marRight w:val="0"/>
          <w:marTop w:val="0"/>
          <w:marBottom w:val="0"/>
          <w:divBdr>
            <w:top w:val="none" w:sz="0" w:space="0" w:color="auto"/>
            <w:left w:val="none" w:sz="0" w:space="0" w:color="auto"/>
            <w:bottom w:val="none" w:sz="0" w:space="0" w:color="auto"/>
            <w:right w:val="none" w:sz="0" w:space="0" w:color="auto"/>
          </w:divBdr>
        </w:div>
        <w:div w:id="1396508214">
          <w:marLeft w:val="0"/>
          <w:marRight w:val="0"/>
          <w:marTop w:val="0"/>
          <w:marBottom w:val="0"/>
          <w:divBdr>
            <w:top w:val="none" w:sz="0" w:space="0" w:color="auto"/>
            <w:left w:val="none" w:sz="0" w:space="0" w:color="auto"/>
            <w:bottom w:val="none" w:sz="0" w:space="0" w:color="auto"/>
            <w:right w:val="none" w:sz="0" w:space="0" w:color="auto"/>
          </w:divBdr>
        </w:div>
        <w:div w:id="1471364198">
          <w:marLeft w:val="0"/>
          <w:marRight w:val="0"/>
          <w:marTop w:val="0"/>
          <w:marBottom w:val="0"/>
          <w:divBdr>
            <w:top w:val="none" w:sz="0" w:space="0" w:color="auto"/>
            <w:left w:val="none" w:sz="0" w:space="0" w:color="auto"/>
            <w:bottom w:val="none" w:sz="0" w:space="0" w:color="auto"/>
            <w:right w:val="none" w:sz="0" w:space="0" w:color="auto"/>
          </w:divBdr>
        </w:div>
        <w:div w:id="1529686531">
          <w:marLeft w:val="0"/>
          <w:marRight w:val="0"/>
          <w:marTop w:val="0"/>
          <w:marBottom w:val="0"/>
          <w:divBdr>
            <w:top w:val="none" w:sz="0" w:space="0" w:color="auto"/>
            <w:left w:val="none" w:sz="0" w:space="0" w:color="auto"/>
            <w:bottom w:val="none" w:sz="0" w:space="0" w:color="auto"/>
            <w:right w:val="none" w:sz="0" w:space="0" w:color="auto"/>
          </w:divBdr>
        </w:div>
        <w:div w:id="1538590010">
          <w:marLeft w:val="0"/>
          <w:marRight w:val="0"/>
          <w:marTop w:val="0"/>
          <w:marBottom w:val="0"/>
          <w:divBdr>
            <w:top w:val="none" w:sz="0" w:space="0" w:color="auto"/>
            <w:left w:val="none" w:sz="0" w:space="0" w:color="auto"/>
            <w:bottom w:val="none" w:sz="0" w:space="0" w:color="auto"/>
            <w:right w:val="none" w:sz="0" w:space="0" w:color="auto"/>
          </w:divBdr>
        </w:div>
        <w:div w:id="1735615558">
          <w:marLeft w:val="0"/>
          <w:marRight w:val="0"/>
          <w:marTop w:val="0"/>
          <w:marBottom w:val="0"/>
          <w:divBdr>
            <w:top w:val="none" w:sz="0" w:space="0" w:color="auto"/>
            <w:left w:val="none" w:sz="0" w:space="0" w:color="auto"/>
            <w:bottom w:val="none" w:sz="0" w:space="0" w:color="auto"/>
            <w:right w:val="none" w:sz="0" w:space="0" w:color="auto"/>
          </w:divBdr>
        </w:div>
        <w:div w:id="1781804403">
          <w:marLeft w:val="0"/>
          <w:marRight w:val="0"/>
          <w:marTop w:val="0"/>
          <w:marBottom w:val="0"/>
          <w:divBdr>
            <w:top w:val="none" w:sz="0" w:space="0" w:color="auto"/>
            <w:left w:val="none" w:sz="0" w:space="0" w:color="auto"/>
            <w:bottom w:val="none" w:sz="0" w:space="0" w:color="auto"/>
            <w:right w:val="none" w:sz="0" w:space="0" w:color="auto"/>
          </w:divBdr>
        </w:div>
        <w:div w:id="1909263427">
          <w:marLeft w:val="0"/>
          <w:marRight w:val="0"/>
          <w:marTop w:val="0"/>
          <w:marBottom w:val="0"/>
          <w:divBdr>
            <w:top w:val="none" w:sz="0" w:space="0" w:color="auto"/>
            <w:left w:val="none" w:sz="0" w:space="0" w:color="auto"/>
            <w:bottom w:val="none" w:sz="0" w:space="0" w:color="auto"/>
            <w:right w:val="none" w:sz="0" w:space="0" w:color="auto"/>
          </w:divBdr>
        </w:div>
        <w:div w:id="1979676773">
          <w:marLeft w:val="0"/>
          <w:marRight w:val="0"/>
          <w:marTop w:val="0"/>
          <w:marBottom w:val="0"/>
          <w:divBdr>
            <w:top w:val="none" w:sz="0" w:space="0" w:color="auto"/>
            <w:left w:val="none" w:sz="0" w:space="0" w:color="auto"/>
            <w:bottom w:val="none" w:sz="0" w:space="0" w:color="auto"/>
            <w:right w:val="none" w:sz="0" w:space="0" w:color="auto"/>
          </w:divBdr>
        </w:div>
        <w:div w:id="2009207205">
          <w:marLeft w:val="0"/>
          <w:marRight w:val="0"/>
          <w:marTop w:val="0"/>
          <w:marBottom w:val="0"/>
          <w:divBdr>
            <w:top w:val="none" w:sz="0" w:space="0" w:color="auto"/>
            <w:left w:val="none" w:sz="0" w:space="0" w:color="auto"/>
            <w:bottom w:val="none" w:sz="0" w:space="0" w:color="auto"/>
            <w:right w:val="none" w:sz="0" w:space="0" w:color="auto"/>
          </w:divBdr>
        </w:div>
        <w:div w:id="2086143232">
          <w:marLeft w:val="0"/>
          <w:marRight w:val="0"/>
          <w:marTop w:val="0"/>
          <w:marBottom w:val="0"/>
          <w:divBdr>
            <w:top w:val="none" w:sz="0" w:space="0" w:color="auto"/>
            <w:left w:val="none" w:sz="0" w:space="0" w:color="auto"/>
            <w:bottom w:val="none" w:sz="0" w:space="0" w:color="auto"/>
            <w:right w:val="none" w:sz="0" w:space="0" w:color="auto"/>
          </w:divBdr>
        </w:div>
      </w:divsChild>
    </w:div>
    <w:div w:id="474835585">
      <w:bodyDiv w:val="1"/>
      <w:marLeft w:val="0"/>
      <w:marRight w:val="0"/>
      <w:marTop w:val="0"/>
      <w:marBottom w:val="0"/>
      <w:divBdr>
        <w:top w:val="none" w:sz="0" w:space="0" w:color="auto"/>
        <w:left w:val="none" w:sz="0" w:space="0" w:color="auto"/>
        <w:bottom w:val="none" w:sz="0" w:space="0" w:color="auto"/>
        <w:right w:val="none" w:sz="0" w:space="0" w:color="auto"/>
      </w:divBdr>
      <w:divsChild>
        <w:div w:id="313267064">
          <w:marLeft w:val="-225"/>
          <w:marRight w:val="-225"/>
          <w:marTop w:val="0"/>
          <w:marBottom w:val="225"/>
          <w:divBdr>
            <w:top w:val="none" w:sz="0" w:space="0" w:color="auto"/>
            <w:left w:val="none" w:sz="0" w:space="0" w:color="auto"/>
            <w:bottom w:val="none" w:sz="0" w:space="0" w:color="auto"/>
            <w:right w:val="none" w:sz="0" w:space="0" w:color="auto"/>
          </w:divBdr>
          <w:divsChild>
            <w:div w:id="1781752596">
              <w:marLeft w:val="0"/>
              <w:marRight w:val="0"/>
              <w:marTop w:val="0"/>
              <w:marBottom w:val="0"/>
              <w:divBdr>
                <w:top w:val="none" w:sz="0" w:space="0" w:color="auto"/>
                <w:left w:val="none" w:sz="0" w:space="0" w:color="auto"/>
                <w:bottom w:val="none" w:sz="0" w:space="0" w:color="auto"/>
                <w:right w:val="none" w:sz="0" w:space="0" w:color="auto"/>
              </w:divBdr>
              <w:divsChild>
                <w:div w:id="659038510">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417487419">
          <w:marLeft w:val="0"/>
          <w:marRight w:val="0"/>
          <w:marTop w:val="225"/>
          <w:marBottom w:val="225"/>
          <w:divBdr>
            <w:top w:val="none" w:sz="0" w:space="0" w:color="auto"/>
            <w:left w:val="none" w:sz="0" w:space="0" w:color="auto"/>
            <w:bottom w:val="none" w:sz="0" w:space="0" w:color="auto"/>
            <w:right w:val="none" w:sz="0" w:space="0" w:color="auto"/>
          </w:divBdr>
          <w:divsChild>
            <w:div w:id="881288059">
              <w:marLeft w:val="-225"/>
              <w:marRight w:val="-225"/>
              <w:marTop w:val="0"/>
              <w:marBottom w:val="0"/>
              <w:divBdr>
                <w:top w:val="none" w:sz="0" w:space="0" w:color="auto"/>
                <w:left w:val="none" w:sz="0" w:space="0" w:color="auto"/>
                <w:bottom w:val="none" w:sz="0" w:space="0" w:color="auto"/>
                <w:right w:val="none" w:sz="0" w:space="0" w:color="auto"/>
              </w:divBdr>
              <w:divsChild>
                <w:div w:id="386531956">
                  <w:marLeft w:val="0"/>
                  <w:marRight w:val="0"/>
                  <w:marTop w:val="0"/>
                  <w:marBottom w:val="0"/>
                  <w:divBdr>
                    <w:top w:val="none" w:sz="0" w:space="0" w:color="auto"/>
                    <w:left w:val="none" w:sz="0" w:space="0" w:color="auto"/>
                    <w:bottom w:val="none" w:sz="0" w:space="0" w:color="auto"/>
                    <w:right w:val="none" w:sz="0" w:space="0" w:color="auto"/>
                  </w:divBdr>
                </w:div>
                <w:div w:id="1879975739">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12741">
      <w:bodyDiv w:val="1"/>
      <w:marLeft w:val="0"/>
      <w:marRight w:val="0"/>
      <w:marTop w:val="0"/>
      <w:marBottom w:val="0"/>
      <w:divBdr>
        <w:top w:val="none" w:sz="0" w:space="0" w:color="auto"/>
        <w:left w:val="none" w:sz="0" w:space="0" w:color="auto"/>
        <w:bottom w:val="none" w:sz="0" w:space="0" w:color="auto"/>
        <w:right w:val="none" w:sz="0" w:space="0" w:color="auto"/>
      </w:divBdr>
    </w:div>
    <w:div w:id="572546824">
      <w:bodyDiv w:val="1"/>
      <w:marLeft w:val="0"/>
      <w:marRight w:val="0"/>
      <w:marTop w:val="0"/>
      <w:marBottom w:val="0"/>
      <w:divBdr>
        <w:top w:val="none" w:sz="0" w:space="0" w:color="auto"/>
        <w:left w:val="none" w:sz="0" w:space="0" w:color="auto"/>
        <w:bottom w:val="none" w:sz="0" w:space="0" w:color="auto"/>
        <w:right w:val="none" w:sz="0" w:space="0" w:color="auto"/>
      </w:divBdr>
    </w:div>
    <w:div w:id="633676529">
      <w:bodyDiv w:val="1"/>
      <w:marLeft w:val="0"/>
      <w:marRight w:val="0"/>
      <w:marTop w:val="0"/>
      <w:marBottom w:val="0"/>
      <w:divBdr>
        <w:top w:val="none" w:sz="0" w:space="0" w:color="auto"/>
        <w:left w:val="none" w:sz="0" w:space="0" w:color="auto"/>
        <w:bottom w:val="none" w:sz="0" w:space="0" w:color="auto"/>
        <w:right w:val="none" w:sz="0" w:space="0" w:color="auto"/>
      </w:divBdr>
    </w:div>
    <w:div w:id="713501180">
      <w:bodyDiv w:val="1"/>
      <w:marLeft w:val="0"/>
      <w:marRight w:val="0"/>
      <w:marTop w:val="0"/>
      <w:marBottom w:val="0"/>
      <w:divBdr>
        <w:top w:val="none" w:sz="0" w:space="0" w:color="auto"/>
        <w:left w:val="none" w:sz="0" w:space="0" w:color="auto"/>
        <w:bottom w:val="none" w:sz="0" w:space="0" w:color="auto"/>
        <w:right w:val="none" w:sz="0" w:space="0" w:color="auto"/>
      </w:divBdr>
    </w:div>
    <w:div w:id="853302617">
      <w:bodyDiv w:val="1"/>
      <w:marLeft w:val="0"/>
      <w:marRight w:val="0"/>
      <w:marTop w:val="0"/>
      <w:marBottom w:val="0"/>
      <w:divBdr>
        <w:top w:val="none" w:sz="0" w:space="0" w:color="auto"/>
        <w:left w:val="none" w:sz="0" w:space="0" w:color="auto"/>
        <w:bottom w:val="none" w:sz="0" w:space="0" w:color="auto"/>
        <w:right w:val="none" w:sz="0" w:space="0" w:color="auto"/>
      </w:divBdr>
    </w:div>
    <w:div w:id="929702837">
      <w:bodyDiv w:val="1"/>
      <w:marLeft w:val="0"/>
      <w:marRight w:val="0"/>
      <w:marTop w:val="0"/>
      <w:marBottom w:val="0"/>
      <w:divBdr>
        <w:top w:val="none" w:sz="0" w:space="0" w:color="auto"/>
        <w:left w:val="none" w:sz="0" w:space="0" w:color="auto"/>
        <w:bottom w:val="none" w:sz="0" w:space="0" w:color="auto"/>
        <w:right w:val="none" w:sz="0" w:space="0" w:color="auto"/>
      </w:divBdr>
    </w:div>
    <w:div w:id="1044450227">
      <w:bodyDiv w:val="1"/>
      <w:marLeft w:val="0"/>
      <w:marRight w:val="0"/>
      <w:marTop w:val="0"/>
      <w:marBottom w:val="0"/>
      <w:divBdr>
        <w:top w:val="none" w:sz="0" w:space="0" w:color="auto"/>
        <w:left w:val="none" w:sz="0" w:space="0" w:color="auto"/>
        <w:bottom w:val="none" w:sz="0" w:space="0" w:color="auto"/>
        <w:right w:val="none" w:sz="0" w:space="0" w:color="auto"/>
      </w:divBdr>
    </w:div>
    <w:div w:id="1135486851">
      <w:bodyDiv w:val="1"/>
      <w:marLeft w:val="0"/>
      <w:marRight w:val="0"/>
      <w:marTop w:val="0"/>
      <w:marBottom w:val="0"/>
      <w:divBdr>
        <w:top w:val="none" w:sz="0" w:space="0" w:color="auto"/>
        <w:left w:val="none" w:sz="0" w:space="0" w:color="auto"/>
        <w:bottom w:val="none" w:sz="0" w:space="0" w:color="auto"/>
        <w:right w:val="none" w:sz="0" w:space="0" w:color="auto"/>
      </w:divBdr>
    </w:div>
    <w:div w:id="1674914275">
      <w:bodyDiv w:val="1"/>
      <w:marLeft w:val="0"/>
      <w:marRight w:val="0"/>
      <w:marTop w:val="0"/>
      <w:marBottom w:val="0"/>
      <w:divBdr>
        <w:top w:val="none" w:sz="0" w:space="0" w:color="auto"/>
        <w:left w:val="none" w:sz="0" w:space="0" w:color="auto"/>
        <w:bottom w:val="none" w:sz="0" w:space="0" w:color="auto"/>
        <w:right w:val="none" w:sz="0" w:space="0" w:color="auto"/>
      </w:divBdr>
    </w:div>
    <w:div w:id="1826819863">
      <w:bodyDiv w:val="1"/>
      <w:marLeft w:val="0"/>
      <w:marRight w:val="0"/>
      <w:marTop w:val="0"/>
      <w:marBottom w:val="0"/>
      <w:divBdr>
        <w:top w:val="none" w:sz="0" w:space="0" w:color="auto"/>
        <w:left w:val="none" w:sz="0" w:space="0" w:color="auto"/>
        <w:bottom w:val="none" w:sz="0" w:space="0" w:color="auto"/>
        <w:right w:val="none" w:sz="0" w:space="0" w:color="auto"/>
      </w:divBdr>
    </w:div>
    <w:div w:id="1835335856">
      <w:bodyDiv w:val="1"/>
      <w:marLeft w:val="0"/>
      <w:marRight w:val="0"/>
      <w:marTop w:val="0"/>
      <w:marBottom w:val="0"/>
      <w:divBdr>
        <w:top w:val="none" w:sz="0" w:space="0" w:color="auto"/>
        <w:left w:val="none" w:sz="0" w:space="0" w:color="auto"/>
        <w:bottom w:val="none" w:sz="0" w:space="0" w:color="auto"/>
        <w:right w:val="none" w:sz="0" w:space="0" w:color="auto"/>
      </w:divBdr>
    </w:div>
    <w:div w:id="190613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ionendes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itasmallorca.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caritasmallorc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2027C-D4DF-4D1E-937A-767AE189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826</Words>
  <Characters>4548</Characters>
  <Application>Microsoft Office Word</Application>
  <DocSecurity>0</DocSecurity>
  <Lines>37</Lines>
  <Paragraphs>10</Paragraphs>
  <ScaleCrop>false</ScaleCrop>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dc:creator>
  <cp:keywords/>
  <dc:description/>
  <cp:lastModifiedBy>Begoña</cp:lastModifiedBy>
  <cp:revision>130</cp:revision>
  <cp:lastPrinted>2024-03-19T10:17:00Z</cp:lastPrinted>
  <dcterms:created xsi:type="dcterms:W3CDTF">2024-02-12T09:06:00Z</dcterms:created>
  <dcterms:modified xsi:type="dcterms:W3CDTF">2026-07-16T12:30:00Z</dcterms:modified>
</cp:coreProperties>
</file>